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widowControl w:val="0"/>
        <w:spacing w:line="240" w:lineRule="exact"/>
        <w:rPr>
          <w:sz w:val="19"/>
          <w:szCs w:val="19"/>
        </w:rPr>
      </w:pPr>
    </w:p>
    <w:p>
      <w:pPr>
        <w:widowControl w:val="0"/>
        <w:spacing w:before="59" w:after="59" w:line="240" w:lineRule="exact"/>
        <w:rPr>
          <w:sz w:val="19"/>
          <w:szCs w:val="19"/>
        </w:rPr>
      </w:pPr>
    </w:p>
    <w:p>
      <w:pPr>
        <w:widowControl w:val="0"/>
        <w:spacing w:line="1" w:lineRule="exact"/>
        <w:sectPr>
          <w:headerReference w:type="default" r:id="rId5"/>
          <w:headerReference w:type="first" r:id="rId6"/>
          <w:footnotePr>
            <w:pos w:val="pageBottom"/>
            <w:numFmt w:val="decimal"/>
            <w:numRestart w:val="continuous"/>
          </w:footnotePr>
          <w:pgSz w:w="11900" w:h="16840"/>
          <w:pgMar w:top="1323" w:left="1384" w:right="518" w:bottom="1482" w:header="0" w:footer="3" w:gutter="0"/>
          <w:pgNumType w:start="1"/>
          <w:cols w:space="720"/>
          <w:noEndnote/>
          <w:titlePg/>
          <w:rtlGutter w:val="0"/>
          <w:docGrid w:linePitch="360"/>
        </w:sectPr>
      </w:pPr>
    </w:p>
    <w:p>
      <w:pPr>
        <w:pStyle w:val="Style4"/>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sz w:val="24"/>
          <w:szCs w:val="24"/>
          <w:shd w:val="clear" w:color="auto" w:fill="auto"/>
          <w:lang w:val="ru-RU" w:eastAsia="ru-RU" w:bidi="ru-RU"/>
        </w:rPr>
        <w:t>МИНИСТЕРСТВО РОССИЙСКОЙ ФЕДЕРАЦИИ</w:t>
      </w:r>
    </w:p>
    <w:p>
      <w:pPr>
        <w:pStyle w:val="Style4"/>
        <w:keepNext w:val="0"/>
        <w:keepLines w:val="0"/>
        <w:widowControl w:val="0"/>
        <w:pBdr>
          <w:bottom w:val="single" w:sz="4" w:space="0" w:color="auto"/>
        </w:pBdr>
        <w:shd w:val="clear" w:color="auto" w:fill="auto"/>
        <w:bidi w:val="0"/>
        <w:spacing w:before="0" w:after="620" w:line="240" w:lineRule="auto"/>
        <w:ind w:left="0" w:right="0" w:firstLine="0"/>
        <w:jc w:val="center"/>
      </w:pPr>
      <w:r>
        <w:rPr>
          <w:b/>
          <w:bCs/>
          <w:color w:val="000000"/>
          <w:spacing w:val="0"/>
          <w:w w:val="100"/>
          <w:position w:val="0"/>
          <w:sz w:val="24"/>
          <w:szCs w:val="24"/>
          <w:shd w:val="clear" w:color="auto" w:fill="auto"/>
          <w:lang w:val="ru-RU" w:eastAsia="ru-RU" w:bidi="ru-RU"/>
        </w:rPr>
        <w:t>ПО ДЕЛАМ ГРАЖДАНСКОЙ ОБОРОНЫ, ЧРЕЗВЫЧАЙНЫМ СИТУАЦИЯМ</w:t>
        <w:br/>
        <w:t>И ЛИКВИДАЦИИ ПОСЛЕДСТВИЙ СТИХИЙНЫХ БЕДСТВИЙ</w:t>
      </w:r>
    </w:p>
    <w:p>
      <w:pPr>
        <w:pStyle w:val="Style4"/>
        <w:keepNext w:val="0"/>
        <w:keepLines w:val="0"/>
        <w:widowControl w:val="0"/>
        <w:shd w:val="clear" w:color="auto" w:fill="auto"/>
        <w:bidi w:val="0"/>
        <w:spacing w:before="0" w:after="0" w:line="240" w:lineRule="auto"/>
        <w:ind w:left="5680" w:right="0" w:firstLine="0"/>
        <w:jc w:val="left"/>
      </w:pPr>
      <w:r>
        <w:rPr>
          <w:b/>
          <w:bCs/>
          <w:color w:val="000000"/>
          <w:spacing w:val="0"/>
          <w:w w:val="100"/>
          <w:position w:val="0"/>
          <w:sz w:val="24"/>
          <w:szCs w:val="24"/>
          <w:shd w:val="clear" w:color="auto" w:fill="auto"/>
          <w:lang w:val="ru-RU" w:eastAsia="ru-RU" w:bidi="ru-RU"/>
        </w:rPr>
        <w:t>УТВЕРЖДАЮ</w:t>
      </w:r>
    </w:p>
    <w:p>
      <w:pPr>
        <w:pStyle w:val="Style4"/>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sz w:val="24"/>
          <w:szCs w:val="24"/>
          <w:shd w:val="clear" w:color="auto" w:fill="auto"/>
          <w:lang w:val="ru-RU" w:eastAsia="ru-RU" w:bidi="ru-RU"/>
        </w:rPr>
        <w:t>Заместитель Министра Российской Федерации</w:t>
        <w:br/>
        <w:t>по делам гражданской обороны, чрезвычайным</w:t>
        <w:br/>
        <w:t>ситуациям и ликвидации последствий</w:t>
        <w:br/>
        <w:t>стихийных бедствий</w:t>
      </w:r>
    </w:p>
    <w:p>
      <w:pPr>
        <w:widowControl w:val="0"/>
        <w:spacing w:line="1" w:lineRule="exact"/>
      </w:pPr>
      <w:r>
        <w:drawing>
          <wp:anchor distT="524510" distB="2540" distL="0" distR="0" simplePos="0" relativeHeight="125829378" behindDoc="0" locked="0" layoutInCell="1" allowOverlap="1">
            <wp:simplePos x="0" y="0"/>
            <wp:positionH relativeFrom="page">
              <wp:posOffset>3643630</wp:posOffset>
            </wp:positionH>
            <wp:positionV relativeFrom="paragraph">
              <wp:posOffset>524510</wp:posOffset>
            </wp:positionV>
            <wp:extent cx="384175" cy="267970"/>
            <wp:wrapTopAndBottom/>
            <wp:docPr id="3" name="Shape 3"/>
            <a:graphic xmlns:a="http://schemas.openxmlformats.org/drawingml/2006/main">
              <a:graphicData uri="http://schemas.openxmlformats.org/drawingml/2006/picture">
                <pic:pic xmlns:pic="http://schemas.openxmlformats.org/drawingml/2006/picture">
                  <pic:nvPicPr>
                    <pic:cNvPr id="4" name="Picture box 4"/>
                    <pic:cNvPicPr/>
                  </pic:nvPicPr>
                  <pic:blipFill>
                    <a:blip r:embed="rId7"/>
                    <a:stretch/>
                  </pic:blipFill>
                  <pic:spPr>
                    <a:xfrm>
                      <a:ext cx="384175" cy="267970"/>
                    </a:xfrm>
                    <a:prstGeom prst="rect"/>
                  </pic:spPr>
                </pic:pic>
              </a:graphicData>
            </a:graphic>
          </wp:anchor>
        </w:drawing>
      </w:r>
      <w:r>
        <w:drawing>
          <wp:anchor distT="0" distB="0" distL="0" distR="1170305" simplePos="0" relativeHeight="125829379" behindDoc="0" locked="0" layoutInCell="1" allowOverlap="1">
            <wp:simplePos x="0" y="0"/>
            <wp:positionH relativeFrom="page">
              <wp:posOffset>4317365</wp:posOffset>
            </wp:positionH>
            <wp:positionV relativeFrom="paragraph">
              <wp:posOffset>0</wp:posOffset>
            </wp:positionV>
            <wp:extent cx="1530350" cy="792480"/>
            <wp:wrapTopAndBottom/>
            <wp:docPr id="5" name="Shape 5"/>
            <a:graphic xmlns:a="http://schemas.openxmlformats.org/drawingml/2006/main">
              <a:graphicData uri="http://schemas.openxmlformats.org/drawingml/2006/picture">
                <pic:pic xmlns:pic="http://schemas.openxmlformats.org/drawingml/2006/picture">
                  <pic:nvPicPr>
                    <pic:cNvPr id="6" name="Picture box 6"/>
                    <pic:cNvPicPr/>
                  </pic:nvPicPr>
                  <pic:blipFill>
                    <a:blip r:embed="rId9"/>
                    <a:stretch/>
                  </pic:blipFill>
                  <pic:spPr>
                    <a:xfrm>
                      <a:ext cx="1530350" cy="792480"/>
                    </a:xfrm>
                    <a:prstGeom prst="rect"/>
                  </pic:spPr>
                </pic:pic>
              </a:graphicData>
            </a:graphic>
          </wp:anchor>
        </w:drawing>
      </w:r>
      <w:r>
        <mc:AlternateContent>
          <mc:Choice Requires="wps">
            <w:drawing>
              <wp:anchor distT="0" distB="0" distL="0" distR="0" simplePos="0" relativeHeight="503316482" behindDoc="0" locked="0" layoutInCell="1" allowOverlap="1">
                <wp:simplePos x="0" y="0"/>
                <wp:positionH relativeFrom="page">
                  <wp:posOffset>5963285</wp:posOffset>
                </wp:positionH>
                <wp:positionV relativeFrom="paragraph">
                  <wp:posOffset>280670</wp:posOffset>
                </wp:positionV>
                <wp:extent cx="1051560" cy="210185"/>
                <wp:wrapNone/>
                <wp:docPr id="7" name="Shape 7"/>
                <a:graphic xmlns:a="http://schemas.openxmlformats.org/drawingml/2006/main">
                  <a:graphicData uri="http://schemas.microsoft.com/office/word/2010/wordprocessingShape">
                    <wps:wsp>
                      <wps:cNvSpPr txBox="1"/>
                      <wps:spPr>
                        <a:xfrm>
                          <a:ext cx="1051560" cy="210185"/>
                        </a:xfrm>
                        <a:prstGeom prst="rect"/>
                        <a:noFill/>
                      </wps:spPr>
                      <wps:txbx>
                        <w:txbxContent>
                          <w:p>
                            <w:pPr>
                              <w:pStyle w:val="Style2"/>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shd w:val="clear" w:color="auto" w:fill="auto"/>
                                <w:lang w:val="ru-RU" w:eastAsia="ru-RU" w:bidi="ru-RU"/>
                              </w:rPr>
                              <w:t>П.Ф. Барышев</w:t>
                            </w:r>
                          </w:p>
                        </w:txbxContent>
                      </wps:txbx>
                      <wps:bodyPr lIns="0" tIns="0" rIns="0" bIns="0">
                        <a:noAutoFit/>
                      </wps:bodyPr>
                    </wps:wsp>
                  </a:graphicData>
                </a:graphic>
              </wp:anchor>
            </w:drawing>
          </mc:Choice>
          <mc:Fallback>
            <w:pict>
              <v:shape id="_x0000_s1033" type="#_x0000_t202" style="position:absolute;margin-left:469.55000000000001pt;margin-top:22.100000000000001pt;width:82.799999999999997pt;height:16.550000000000001pt;z-index:251657729;mso-wrap-distance-left:0;mso-wrap-distance-right:0;mso-position-horizontal-relative:page" filled="f" stroked="f">
                <v:textbox inset="0,0,0,0">
                  <w:txbxContent>
                    <w:p>
                      <w:pPr>
                        <w:pStyle w:val="Style2"/>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shd w:val="clear" w:color="auto" w:fill="auto"/>
                          <w:lang w:val="ru-RU" w:eastAsia="ru-RU" w:bidi="ru-RU"/>
                        </w:rPr>
                        <w:t>П.Ф. Барышев</w:t>
                      </w:r>
                    </w:p>
                  </w:txbxContent>
                </v:textbox>
                <w10:wrap anchorx="page"/>
              </v:shape>
            </w:pict>
          </mc:Fallback>
        </mc:AlternateContent>
      </w:r>
    </w:p>
    <w:p>
      <w:pPr>
        <w:widowControl w:val="0"/>
      </w:pPr>
    </w:p>
    <w:p>
      <w:pPr>
        <w:pStyle w:val="Style9"/>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shd w:val="clear" w:color="auto" w:fill="auto"/>
          <w:lang w:val="ru-RU" w:eastAsia="ru-RU" w:bidi="ru-RU"/>
        </w:rPr>
        <w:t>МЕТОДИЧЕСКИЕ РЕКОМЕНДАЦИИ</w:t>
      </w:r>
    </w:p>
    <w:p>
      <w:pPr>
        <w:pStyle w:val="Style9"/>
        <w:keepNext w:val="0"/>
        <w:keepLines w:val="0"/>
        <w:widowControl w:val="0"/>
        <w:shd w:val="clear" w:color="auto" w:fill="auto"/>
        <w:bidi w:val="0"/>
        <w:spacing w:before="0" w:after="5180" w:line="240" w:lineRule="auto"/>
        <w:ind w:left="0" w:right="0" w:firstLine="0"/>
        <w:jc w:val="center"/>
      </w:pPr>
      <w:r>
        <w:rPr>
          <w:b/>
          <w:bCs/>
          <w:color w:val="000000"/>
          <w:spacing w:val="0"/>
          <w:w w:val="100"/>
          <w:position w:val="0"/>
          <w:shd w:val="clear" w:color="auto" w:fill="auto"/>
          <w:lang w:val="ru-RU" w:eastAsia="ru-RU" w:bidi="ru-RU"/>
        </w:rPr>
        <w:t>по созданию, хранению, использованию и восполнению резервов</w:t>
        <w:br/>
        <w:t>материальных ресурсов для ликвидации чрезвычайных ситуаций</w:t>
        <w:br/>
        <w:t>природного и техногенного характера</w:t>
      </w:r>
    </w:p>
    <w:p>
      <w:pPr>
        <w:pStyle w:val="Style9"/>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shd w:val="clear" w:color="auto" w:fill="auto"/>
          <w:lang w:val="ru-RU" w:eastAsia="ru-RU" w:bidi="ru-RU"/>
        </w:rPr>
        <w:t>Москва, 2021</w:t>
      </w:r>
    </w:p>
    <w:p>
      <w:pPr>
        <w:pStyle w:val="Style12"/>
        <w:keepNext/>
        <w:keepLines/>
        <w:widowControl w:val="0"/>
        <w:shd w:val="clear" w:color="auto" w:fill="auto"/>
        <w:bidi w:val="0"/>
        <w:spacing w:before="0" w:after="800" w:line="240" w:lineRule="auto"/>
        <w:ind w:left="0" w:right="0" w:firstLine="0"/>
        <w:jc w:val="center"/>
      </w:pPr>
      <w:bookmarkStart w:id="0" w:name="bookmark0"/>
      <w:bookmarkStart w:id="1" w:name="bookmark1"/>
      <w:r>
        <w:rPr>
          <w:color w:val="000000"/>
          <w:spacing w:val="0"/>
          <w:w w:val="100"/>
          <w:position w:val="0"/>
          <w:shd w:val="clear" w:color="auto" w:fill="auto"/>
          <w:lang w:val="ru-RU" w:eastAsia="ru-RU" w:bidi="ru-RU"/>
        </w:rPr>
        <w:t>Содержание</w:t>
      </w:r>
      <w:bookmarkEnd w:id="0"/>
      <w:bookmarkEnd w:id="1"/>
    </w:p>
    <w:p>
      <w:pPr>
        <w:pStyle w:val="Style17"/>
        <w:keepNext w:val="0"/>
        <w:keepLines w:val="0"/>
        <w:widowControl w:val="0"/>
        <w:shd w:val="clear" w:color="auto" w:fill="auto"/>
        <w:tabs>
          <w:tab w:leader="dot" w:pos="9328" w:val="right"/>
        </w:tabs>
        <w:bidi w:val="0"/>
        <w:spacing w:before="0" w:line="240" w:lineRule="auto"/>
        <w:ind w:left="0" w:right="0" w:firstLine="840"/>
        <w:jc w:val="left"/>
      </w:pPr>
      <w:r>
        <w:fldChar w:fldCharType="begin"/>
        <w:instrText xml:space="preserve"> TOC \o "1-5" \h \z </w:instrText>
        <w:fldChar w:fldCharType="separate"/>
      </w:r>
      <w:hyperlink w:anchor="bookmark2" w:tooltip="Current Document">
        <w:r>
          <w:rPr>
            <w:color w:val="000000"/>
            <w:spacing w:val="0"/>
            <w:w w:val="100"/>
            <w:position w:val="0"/>
            <w:sz w:val="24"/>
            <w:szCs w:val="24"/>
            <w:shd w:val="clear" w:color="auto" w:fill="auto"/>
            <w:lang w:val="ru-RU" w:eastAsia="ru-RU" w:bidi="ru-RU"/>
          </w:rPr>
          <w:t>Введение</w:t>
          <w:tab/>
          <w:t xml:space="preserve"> 3</w:t>
        </w:r>
      </w:hyperlink>
    </w:p>
    <w:p>
      <w:pPr>
        <w:pStyle w:val="Style17"/>
        <w:keepNext w:val="0"/>
        <w:keepLines w:val="0"/>
        <w:widowControl w:val="0"/>
        <w:numPr>
          <w:ilvl w:val="0"/>
          <w:numId w:val="1"/>
        </w:numPr>
        <w:shd w:val="clear" w:color="auto" w:fill="auto"/>
        <w:tabs>
          <w:tab w:pos="773" w:val="left"/>
          <w:tab w:leader="dot" w:pos="9328" w:val="right"/>
        </w:tabs>
        <w:bidi w:val="0"/>
        <w:spacing w:before="0" w:line="240" w:lineRule="auto"/>
        <w:ind w:left="0" w:right="0" w:firstLine="0"/>
        <w:jc w:val="both"/>
      </w:pPr>
      <w:hyperlink w:anchor="bookmark4" w:tooltip="Current Document">
        <w:r>
          <w:rPr>
            <w:color w:val="000000"/>
            <w:spacing w:val="0"/>
            <w:w w:val="100"/>
            <w:position w:val="0"/>
            <w:sz w:val="24"/>
            <w:szCs w:val="24"/>
            <w:shd w:val="clear" w:color="auto" w:fill="auto"/>
            <w:lang w:val="ru-RU" w:eastAsia="ru-RU" w:bidi="ru-RU"/>
          </w:rPr>
          <w:t>Общие положения</w:t>
          <w:tab/>
          <w:t xml:space="preserve"> 5</w:t>
        </w:r>
      </w:hyperlink>
    </w:p>
    <w:p>
      <w:pPr>
        <w:pStyle w:val="Style17"/>
        <w:keepNext w:val="0"/>
        <w:keepLines w:val="0"/>
        <w:widowControl w:val="0"/>
        <w:numPr>
          <w:ilvl w:val="0"/>
          <w:numId w:val="1"/>
        </w:numPr>
        <w:shd w:val="clear" w:color="auto" w:fill="auto"/>
        <w:tabs>
          <w:tab w:pos="773" w:val="left"/>
          <w:tab w:leader="dot" w:pos="9328" w:val="right"/>
        </w:tabs>
        <w:bidi w:val="0"/>
        <w:spacing w:before="0" w:line="240" w:lineRule="auto"/>
        <w:ind w:left="0" w:right="0" w:firstLine="0"/>
        <w:jc w:val="both"/>
      </w:pPr>
      <w:hyperlink w:anchor="bookmark6" w:tooltip="Current Document">
        <w:r>
          <w:rPr>
            <w:color w:val="000000"/>
            <w:spacing w:val="0"/>
            <w:w w:val="100"/>
            <w:position w:val="0"/>
            <w:sz w:val="24"/>
            <w:szCs w:val="24"/>
            <w:shd w:val="clear" w:color="auto" w:fill="auto"/>
            <w:lang w:val="ru-RU" w:eastAsia="ru-RU" w:bidi="ru-RU"/>
          </w:rPr>
          <w:t>Порядок создания резервов материальных ресурсов</w:t>
          <w:tab/>
          <w:t xml:space="preserve"> 6</w:t>
        </w:r>
      </w:hyperlink>
    </w:p>
    <w:p>
      <w:pPr>
        <w:pStyle w:val="Style17"/>
        <w:keepNext w:val="0"/>
        <w:keepLines w:val="0"/>
        <w:widowControl w:val="0"/>
        <w:numPr>
          <w:ilvl w:val="0"/>
          <w:numId w:val="1"/>
        </w:numPr>
        <w:shd w:val="clear" w:color="auto" w:fill="auto"/>
        <w:tabs>
          <w:tab w:pos="773" w:val="left"/>
          <w:tab w:leader="dot" w:pos="8568" w:val="left"/>
          <w:tab w:pos="9328" w:val="right"/>
        </w:tabs>
        <w:bidi w:val="0"/>
        <w:spacing w:before="0" w:line="240" w:lineRule="auto"/>
        <w:ind w:left="0" w:right="0" w:firstLine="0"/>
        <w:jc w:val="both"/>
      </w:pPr>
      <w:hyperlink w:anchor="bookmark8" w:tooltip="Current Document">
        <w:r>
          <w:rPr>
            <w:color w:val="000000"/>
            <w:spacing w:val="0"/>
            <w:w w:val="100"/>
            <w:position w:val="0"/>
            <w:sz w:val="24"/>
            <w:szCs w:val="24"/>
            <w:shd w:val="clear" w:color="auto" w:fill="auto"/>
            <w:lang w:val="ru-RU" w:eastAsia="ru-RU" w:bidi="ru-RU"/>
          </w:rPr>
          <w:t>Рекомендуемый порядок хранения резервов материальных ресурсов</w:t>
          <w:tab/>
          <w:tab/>
          <w:t>10</w:t>
        </w:r>
      </w:hyperlink>
    </w:p>
    <w:p>
      <w:pPr>
        <w:pStyle w:val="Style17"/>
        <w:keepNext w:val="0"/>
        <w:keepLines w:val="0"/>
        <w:widowControl w:val="0"/>
        <w:numPr>
          <w:ilvl w:val="1"/>
          <w:numId w:val="1"/>
        </w:numPr>
        <w:shd w:val="clear" w:color="auto" w:fill="auto"/>
        <w:tabs>
          <w:tab w:pos="773" w:val="left"/>
          <w:tab w:leader="dot" w:pos="9328" w:val="right"/>
        </w:tabs>
        <w:bidi w:val="0"/>
        <w:spacing w:before="0" w:line="240" w:lineRule="auto"/>
        <w:ind w:left="0" w:right="0" w:firstLine="0"/>
        <w:jc w:val="both"/>
      </w:pPr>
      <w:hyperlink w:anchor="bookmark32" w:tooltip="Current Document">
        <w:r>
          <w:rPr>
            <w:color w:val="000000"/>
            <w:spacing w:val="0"/>
            <w:w w:val="100"/>
            <w:position w:val="0"/>
            <w:sz w:val="24"/>
            <w:szCs w:val="24"/>
            <w:shd w:val="clear" w:color="auto" w:fill="auto"/>
            <w:lang w:val="ru-RU" w:eastAsia="ru-RU" w:bidi="ru-RU"/>
          </w:rPr>
          <w:t>Организация хранения резервов материальных ресурсов</w:t>
          <w:tab/>
          <w:t xml:space="preserve"> 10</w:t>
        </w:r>
      </w:hyperlink>
    </w:p>
    <w:p>
      <w:pPr>
        <w:pStyle w:val="Style17"/>
        <w:keepNext w:val="0"/>
        <w:keepLines w:val="0"/>
        <w:widowControl w:val="0"/>
        <w:numPr>
          <w:ilvl w:val="1"/>
          <w:numId w:val="1"/>
        </w:numPr>
        <w:shd w:val="clear" w:color="auto" w:fill="auto"/>
        <w:tabs>
          <w:tab w:pos="773" w:val="left"/>
          <w:tab w:leader="dot" w:pos="9328" w:val="right"/>
        </w:tabs>
        <w:bidi w:val="0"/>
        <w:spacing w:before="0" w:line="240" w:lineRule="auto"/>
        <w:ind w:left="0" w:right="0" w:firstLine="0"/>
        <w:jc w:val="both"/>
      </w:pPr>
      <w:hyperlink w:anchor="bookmark10" w:tooltip="Current Document">
        <w:r>
          <w:rPr>
            <w:color w:val="000000"/>
            <w:spacing w:val="0"/>
            <w:w w:val="100"/>
            <w:position w:val="0"/>
            <w:sz w:val="24"/>
            <w:szCs w:val="24"/>
            <w:shd w:val="clear" w:color="auto" w:fill="auto"/>
            <w:lang w:val="ru-RU" w:eastAsia="ru-RU" w:bidi="ru-RU"/>
          </w:rPr>
          <w:t>Склады и требования к ним</w:t>
          <w:tab/>
          <w:t xml:space="preserve"> 11</w:t>
        </w:r>
      </w:hyperlink>
    </w:p>
    <w:p>
      <w:pPr>
        <w:pStyle w:val="Style17"/>
        <w:keepNext w:val="0"/>
        <w:keepLines w:val="0"/>
        <w:widowControl w:val="0"/>
        <w:numPr>
          <w:ilvl w:val="1"/>
          <w:numId w:val="1"/>
        </w:numPr>
        <w:shd w:val="clear" w:color="auto" w:fill="auto"/>
        <w:tabs>
          <w:tab w:pos="773" w:val="left"/>
          <w:tab w:leader="dot" w:pos="8568" w:val="left"/>
          <w:tab w:pos="9328" w:val="right"/>
        </w:tabs>
        <w:bidi w:val="0"/>
        <w:spacing w:before="0" w:line="240" w:lineRule="auto"/>
        <w:ind w:left="0" w:right="0" w:firstLine="0"/>
        <w:jc w:val="both"/>
      </w:pPr>
      <w:r>
        <w:rPr>
          <w:color w:val="000000"/>
          <w:spacing w:val="0"/>
          <w:w w:val="100"/>
          <w:position w:val="0"/>
          <w:sz w:val="24"/>
          <w:szCs w:val="24"/>
          <w:shd w:val="clear" w:color="auto" w:fill="auto"/>
          <w:lang w:val="ru-RU" w:eastAsia="ru-RU" w:bidi="ru-RU"/>
        </w:rPr>
        <w:t>Организация приема материальных ценностей и контроля их состояния</w:t>
        <w:tab/>
        <w:tab/>
        <w:t>12</w:t>
      </w:r>
    </w:p>
    <w:p>
      <w:pPr>
        <w:pStyle w:val="Style17"/>
        <w:keepNext w:val="0"/>
        <w:keepLines w:val="0"/>
        <w:widowControl w:val="0"/>
        <w:numPr>
          <w:ilvl w:val="1"/>
          <w:numId w:val="1"/>
        </w:numPr>
        <w:shd w:val="clear" w:color="auto" w:fill="auto"/>
        <w:tabs>
          <w:tab w:pos="773" w:val="left"/>
          <w:tab w:pos="2874" w:val="left"/>
          <w:tab w:leader="dot" w:pos="9328" w:val="right"/>
        </w:tabs>
        <w:bidi w:val="0"/>
        <w:spacing w:before="0" w:line="240" w:lineRule="auto"/>
        <w:ind w:left="0" w:right="0" w:firstLine="0"/>
        <w:jc w:val="both"/>
      </w:pPr>
      <w:hyperlink w:anchor="bookmark16" w:tooltip="Current Document">
        <w:r>
          <w:rPr>
            <w:color w:val="000000"/>
            <w:spacing w:val="0"/>
            <w:w w:val="100"/>
            <w:position w:val="0"/>
            <w:sz w:val="24"/>
            <w:szCs w:val="24"/>
            <w:shd w:val="clear" w:color="auto" w:fill="auto"/>
            <w:lang w:val="ru-RU" w:eastAsia="ru-RU" w:bidi="ru-RU"/>
          </w:rPr>
          <w:t>Порядок хранения</w:t>
          <w:tab/>
          <w:t>продовольствия и пищевого сырья</w:t>
          <w:tab/>
          <w:t xml:space="preserve"> 13</w:t>
        </w:r>
      </w:hyperlink>
    </w:p>
    <w:p>
      <w:pPr>
        <w:pStyle w:val="Style17"/>
        <w:keepNext w:val="0"/>
        <w:keepLines w:val="0"/>
        <w:widowControl w:val="0"/>
        <w:numPr>
          <w:ilvl w:val="1"/>
          <w:numId w:val="1"/>
        </w:numPr>
        <w:shd w:val="clear" w:color="auto" w:fill="auto"/>
        <w:tabs>
          <w:tab w:pos="773" w:val="left"/>
          <w:tab w:pos="2869" w:val="left"/>
          <w:tab w:leader="dot" w:pos="9328" w:val="right"/>
        </w:tabs>
        <w:bidi w:val="0"/>
        <w:spacing w:before="0" w:line="240" w:lineRule="auto"/>
        <w:ind w:left="0" w:right="0" w:firstLine="0"/>
        <w:jc w:val="both"/>
      </w:pPr>
      <w:hyperlink w:anchor="bookmark18" w:tooltip="Current Document">
        <w:r>
          <w:rPr>
            <w:color w:val="000000"/>
            <w:spacing w:val="0"/>
            <w:w w:val="100"/>
            <w:position w:val="0"/>
            <w:sz w:val="24"/>
            <w:szCs w:val="24"/>
            <w:shd w:val="clear" w:color="auto" w:fill="auto"/>
            <w:lang w:val="ru-RU" w:eastAsia="ru-RU" w:bidi="ru-RU"/>
          </w:rPr>
          <w:t>Порядок хранения</w:t>
          <w:tab/>
          <w:t>лекарственных средств и медицинских изделий</w:t>
          <w:tab/>
          <w:t xml:space="preserve"> 14</w:t>
        </w:r>
      </w:hyperlink>
    </w:p>
    <w:p>
      <w:pPr>
        <w:pStyle w:val="Style17"/>
        <w:keepNext w:val="0"/>
        <w:keepLines w:val="0"/>
        <w:widowControl w:val="0"/>
        <w:numPr>
          <w:ilvl w:val="1"/>
          <w:numId w:val="1"/>
        </w:numPr>
        <w:shd w:val="clear" w:color="auto" w:fill="auto"/>
        <w:tabs>
          <w:tab w:pos="773" w:val="left"/>
          <w:tab w:pos="2869" w:val="left"/>
          <w:tab w:leader="dot" w:pos="9328" w:val="right"/>
        </w:tabs>
        <w:bidi w:val="0"/>
        <w:spacing w:before="0" w:line="240" w:lineRule="auto"/>
        <w:ind w:left="0" w:right="0" w:firstLine="0"/>
        <w:jc w:val="both"/>
      </w:pPr>
      <w:hyperlink w:anchor="bookmark20" w:tooltip="Current Document">
        <w:r>
          <w:rPr>
            <w:color w:val="000000"/>
            <w:spacing w:val="0"/>
            <w:w w:val="100"/>
            <w:position w:val="0"/>
            <w:sz w:val="24"/>
            <w:szCs w:val="24"/>
            <w:shd w:val="clear" w:color="auto" w:fill="auto"/>
            <w:lang w:val="ru-RU" w:eastAsia="ru-RU" w:bidi="ru-RU"/>
          </w:rPr>
          <w:t>Порядок хранения</w:t>
          <w:tab/>
          <w:t>транспортных средств</w:t>
          <w:tab/>
          <w:t xml:space="preserve"> 14</w:t>
        </w:r>
      </w:hyperlink>
    </w:p>
    <w:p>
      <w:pPr>
        <w:pStyle w:val="Style17"/>
        <w:keepNext w:val="0"/>
        <w:keepLines w:val="0"/>
        <w:widowControl w:val="0"/>
        <w:numPr>
          <w:ilvl w:val="1"/>
          <w:numId w:val="1"/>
        </w:numPr>
        <w:shd w:val="clear" w:color="auto" w:fill="auto"/>
        <w:tabs>
          <w:tab w:pos="773" w:val="left"/>
          <w:tab w:pos="2874" w:val="left"/>
          <w:tab w:leader="dot" w:pos="9328" w:val="right"/>
        </w:tabs>
        <w:bidi w:val="0"/>
        <w:spacing w:before="0" w:line="240" w:lineRule="auto"/>
        <w:ind w:left="0" w:right="0" w:firstLine="0"/>
        <w:jc w:val="both"/>
      </w:pPr>
      <w:hyperlink w:anchor="bookmark22" w:tooltip="Current Document">
        <w:r>
          <w:rPr>
            <w:color w:val="000000"/>
            <w:spacing w:val="0"/>
            <w:w w:val="100"/>
            <w:position w:val="0"/>
            <w:sz w:val="24"/>
            <w:szCs w:val="24"/>
            <w:shd w:val="clear" w:color="auto" w:fill="auto"/>
            <w:lang w:val="ru-RU" w:eastAsia="ru-RU" w:bidi="ru-RU"/>
          </w:rPr>
          <w:t>Порядок хранения</w:t>
          <w:tab/>
          <w:t>средств связи</w:t>
          <w:tab/>
          <w:t xml:space="preserve"> 15</w:t>
        </w:r>
      </w:hyperlink>
    </w:p>
    <w:p>
      <w:pPr>
        <w:pStyle w:val="Style17"/>
        <w:keepNext w:val="0"/>
        <w:keepLines w:val="0"/>
        <w:widowControl w:val="0"/>
        <w:numPr>
          <w:ilvl w:val="1"/>
          <w:numId w:val="1"/>
        </w:numPr>
        <w:shd w:val="clear" w:color="auto" w:fill="auto"/>
        <w:tabs>
          <w:tab w:pos="773" w:val="left"/>
          <w:tab w:pos="2869" w:val="left"/>
          <w:tab w:leader="dot" w:pos="9328" w:val="right"/>
        </w:tabs>
        <w:bidi w:val="0"/>
        <w:spacing w:before="0" w:line="240" w:lineRule="auto"/>
        <w:ind w:left="0" w:right="0" w:firstLine="0"/>
        <w:jc w:val="both"/>
      </w:pPr>
      <w:hyperlink w:anchor="bookmark24" w:tooltip="Current Document">
        <w:r>
          <w:rPr>
            <w:color w:val="000000"/>
            <w:spacing w:val="0"/>
            <w:w w:val="100"/>
            <w:position w:val="0"/>
            <w:sz w:val="24"/>
            <w:szCs w:val="24"/>
            <w:shd w:val="clear" w:color="auto" w:fill="auto"/>
            <w:lang w:val="ru-RU" w:eastAsia="ru-RU" w:bidi="ru-RU"/>
          </w:rPr>
          <w:t>Порядок хранения</w:t>
          <w:tab/>
          <w:t>строительных материалов</w:t>
          <w:tab/>
          <w:t xml:space="preserve"> 15</w:t>
        </w:r>
      </w:hyperlink>
    </w:p>
    <w:p>
      <w:pPr>
        <w:pStyle w:val="Style17"/>
        <w:keepNext w:val="0"/>
        <w:keepLines w:val="0"/>
        <w:widowControl w:val="0"/>
        <w:numPr>
          <w:ilvl w:val="1"/>
          <w:numId w:val="1"/>
        </w:numPr>
        <w:shd w:val="clear" w:color="auto" w:fill="auto"/>
        <w:tabs>
          <w:tab w:pos="773" w:val="left"/>
          <w:tab w:pos="2869" w:val="left"/>
          <w:tab w:leader="dot" w:pos="9328" w:val="right"/>
        </w:tabs>
        <w:bidi w:val="0"/>
        <w:spacing w:before="0" w:line="240" w:lineRule="auto"/>
        <w:ind w:left="0" w:right="0" w:firstLine="0"/>
        <w:jc w:val="both"/>
      </w:pPr>
      <w:hyperlink w:anchor="bookmark26" w:tooltip="Current Document">
        <w:r>
          <w:rPr>
            <w:color w:val="000000"/>
            <w:spacing w:val="0"/>
            <w:w w:val="100"/>
            <w:position w:val="0"/>
            <w:sz w:val="24"/>
            <w:szCs w:val="24"/>
            <w:shd w:val="clear" w:color="auto" w:fill="auto"/>
            <w:lang w:val="ru-RU" w:eastAsia="ru-RU" w:bidi="ru-RU"/>
          </w:rPr>
          <w:t>Порядок хранения</w:t>
          <w:tab/>
          <w:t>нефтепродуктов</w:t>
          <w:tab/>
          <w:t xml:space="preserve"> 16</w:t>
        </w:r>
      </w:hyperlink>
    </w:p>
    <w:p>
      <w:pPr>
        <w:pStyle w:val="Style17"/>
        <w:keepNext w:val="0"/>
        <w:keepLines w:val="0"/>
        <w:widowControl w:val="0"/>
        <w:numPr>
          <w:ilvl w:val="1"/>
          <w:numId w:val="1"/>
        </w:numPr>
        <w:shd w:val="clear" w:color="auto" w:fill="auto"/>
        <w:tabs>
          <w:tab w:pos="773" w:val="left"/>
          <w:tab w:pos="2869" w:val="left"/>
          <w:tab w:leader="dot" w:pos="9328" w:val="right"/>
        </w:tabs>
        <w:bidi w:val="0"/>
        <w:spacing w:before="0" w:line="240" w:lineRule="auto"/>
        <w:ind w:left="0" w:right="0" w:firstLine="0"/>
        <w:jc w:val="both"/>
      </w:pPr>
      <w:hyperlink w:anchor="bookmark28" w:tooltip="Current Document">
        <w:r>
          <w:rPr>
            <w:color w:val="000000"/>
            <w:spacing w:val="0"/>
            <w:w w:val="100"/>
            <w:position w:val="0"/>
            <w:sz w:val="24"/>
            <w:szCs w:val="24"/>
            <w:shd w:val="clear" w:color="auto" w:fill="auto"/>
            <w:lang w:val="ru-RU" w:eastAsia="ru-RU" w:bidi="ru-RU"/>
          </w:rPr>
          <w:t>Порядок хранения</w:t>
          <w:tab/>
          <w:t>средств индивидуальной защиты</w:t>
          <w:tab/>
          <w:t xml:space="preserve"> 17</w:t>
        </w:r>
      </w:hyperlink>
    </w:p>
    <w:p>
      <w:pPr>
        <w:pStyle w:val="Style17"/>
        <w:keepNext w:val="0"/>
        <w:keepLines w:val="0"/>
        <w:widowControl w:val="0"/>
        <w:numPr>
          <w:ilvl w:val="0"/>
          <w:numId w:val="1"/>
        </w:numPr>
        <w:shd w:val="clear" w:color="auto" w:fill="auto"/>
        <w:tabs>
          <w:tab w:pos="773" w:val="left"/>
          <w:tab w:leader="dot" w:pos="8568" w:val="left"/>
          <w:tab w:pos="9328" w:val="right"/>
        </w:tabs>
        <w:bidi w:val="0"/>
        <w:spacing w:before="0" w:line="240" w:lineRule="auto"/>
        <w:ind w:left="0" w:right="0" w:firstLine="0"/>
        <w:jc w:val="both"/>
      </w:pPr>
      <w:hyperlink w:anchor="bookmark30" w:tooltip="Current Document">
        <w:r>
          <w:rPr>
            <w:color w:val="000000"/>
            <w:spacing w:val="0"/>
            <w:w w:val="100"/>
            <w:position w:val="0"/>
            <w:sz w:val="24"/>
            <w:szCs w:val="24"/>
            <w:shd w:val="clear" w:color="auto" w:fill="auto"/>
            <w:lang w:val="ru-RU" w:eastAsia="ru-RU" w:bidi="ru-RU"/>
          </w:rPr>
          <w:t>Рекомендации по освежению и замене резервов материальных ресурсов</w:t>
          <w:tab/>
          <w:tab/>
          <w:t>17</w:t>
        </w:r>
      </w:hyperlink>
    </w:p>
    <w:p>
      <w:pPr>
        <w:pStyle w:val="Style17"/>
        <w:keepNext w:val="0"/>
        <w:keepLines w:val="0"/>
        <w:widowControl w:val="0"/>
        <w:numPr>
          <w:ilvl w:val="0"/>
          <w:numId w:val="1"/>
        </w:numPr>
        <w:shd w:val="clear" w:color="auto" w:fill="auto"/>
        <w:tabs>
          <w:tab w:pos="773" w:val="left"/>
          <w:tab w:leader="dot" w:pos="9328" w:val="right"/>
        </w:tabs>
        <w:bidi w:val="0"/>
        <w:spacing w:before="0" w:line="240" w:lineRule="auto"/>
        <w:ind w:left="0" w:right="0" w:firstLine="0"/>
        <w:jc w:val="both"/>
      </w:pPr>
      <w:hyperlink w:anchor="bookmark34" w:tooltip="Current Document">
        <w:r>
          <w:rPr>
            <w:color w:val="000000"/>
            <w:spacing w:val="0"/>
            <w:w w:val="100"/>
            <w:position w:val="0"/>
            <w:sz w:val="24"/>
            <w:szCs w:val="24"/>
            <w:shd w:val="clear" w:color="auto" w:fill="auto"/>
            <w:lang w:val="ru-RU" w:eastAsia="ru-RU" w:bidi="ru-RU"/>
          </w:rPr>
          <w:t>Использование резервов материальных ресурсов</w:t>
          <w:tab/>
          <w:t xml:space="preserve"> 18</w:t>
        </w:r>
      </w:hyperlink>
    </w:p>
    <w:p>
      <w:pPr>
        <w:pStyle w:val="Style17"/>
        <w:keepNext w:val="0"/>
        <w:keepLines w:val="0"/>
        <w:widowControl w:val="0"/>
        <w:numPr>
          <w:ilvl w:val="0"/>
          <w:numId w:val="1"/>
        </w:numPr>
        <w:shd w:val="clear" w:color="auto" w:fill="auto"/>
        <w:tabs>
          <w:tab w:pos="773" w:val="left"/>
          <w:tab w:leader="dot" w:pos="9328" w:val="right"/>
        </w:tabs>
        <w:bidi w:val="0"/>
        <w:spacing w:before="0" w:line="240" w:lineRule="auto"/>
        <w:ind w:left="0" w:right="0" w:firstLine="0"/>
        <w:jc w:val="both"/>
      </w:pPr>
      <w:r>
        <w:rPr>
          <w:color w:val="000000"/>
          <w:spacing w:val="0"/>
          <w:w w:val="100"/>
          <w:position w:val="0"/>
          <w:sz w:val="24"/>
          <w:szCs w:val="24"/>
          <w:shd w:val="clear" w:color="auto" w:fill="auto"/>
          <w:lang w:val="ru-RU" w:eastAsia="ru-RU" w:bidi="ru-RU"/>
        </w:rPr>
        <w:t>Восполнение резервов материальных ресурсов</w:t>
        <w:tab/>
        <w:t xml:space="preserve"> 18</w:t>
      </w:r>
    </w:p>
    <w:p>
      <w:pPr>
        <w:pStyle w:val="Style17"/>
        <w:keepNext w:val="0"/>
        <w:keepLines w:val="0"/>
        <w:widowControl w:val="0"/>
        <w:numPr>
          <w:ilvl w:val="0"/>
          <w:numId w:val="1"/>
        </w:numPr>
        <w:shd w:val="clear" w:color="auto" w:fill="auto"/>
        <w:tabs>
          <w:tab w:pos="773" w:val="left"/>
        </w:tabs>
        <w:bidi w:val="0"/>
        <w:spacing w:before="0" w:after="0" w:line="240" w:lineRule="auto"/>
        <w:ind w:left="0" w:right="0" w:firstLine="0"/>
        <w:jc w:val="both"/>
      </w:pPr>
      <w:r>
        <w:rPr>
          <w:color w:val="000000"/>
          <w:spacing w:val="0"/>
          <w:w w:val="100"/>
          <w:position w:val="0"/>
          <w:sz w:val="24"/>
          <w:szCs w:val="24"/>
          <w:shd w:val="clear" w:color="auto" w:fill="auto"/>
          <w:lang w:val="ru-RU" w:eastAsia="ru-RU" w:bidi="ru-RU"/>
        </w:rPr>
        <w:t>Рекомендации по отчетности о состоянии резервов материальных</w:t>
      </w:r>
    </w:p>
    <w:p>
      <w:pPr>
        <w:pStyle w:val="Style17"/>
        <w:keepNext w:val="0"/>
        <w:keepLines w:val="0"/>
        <w:widowControl w:val="0"/>
        <w:shd w:val="clear" w:color="auto" w:fill="auto"/>
        <w:tabs>
          <w:tab w:leader="dot" w:pos="9328" w:val="right"/>
        </w:tabs>
        <w:bidi w:val="0"/>
        <w:spacing w:before="0" w:after="180" w:line="240" w:lineRule="auto"/>
        <w:ind w:left="0" w:right="0" w:firstLine="840"/>
        <w:jc w:val="both"/>
      </w:pPr>
      <w:hyperlink w:anchor="bookmark36" w:tooltip="Current Document">
        <w:r>
          <w:rPr>
            <w:color w:val="000000"/>
            <w:spacing w:val="0"/>
            <w:w w:val="100"/>
            <w:position w:val="0"/>
            <w:sz w:val="24"/>
            <w:szCs w:val="24"/>
            <w:shd w:val="clear" w:color="auto" w:fill="auto"/>
            <w:lang w:val="ru-RU" w:eastAsia="ru-RU" w:bidi="ru-RU"/>
          </w:rPr>
          <w:t>ресурсов</w:t>
          <w:tab/>
          <w:t xml:space="preserve"> 19</w:t>
        </w:r>
      </w:hyperlink>
      <w:r>
        <w:fldChar w:fldCharType="end"/>
      </w:r>
    </w:p>
    <w:p>
      <w:pPr>
        <w:pStyle w:val="Style4"/>
        <w:keepNext w:val="0"/>
        <w:keepLines w:val="0"/>
        <w:widowControl w:val="0"/>
        <w:shd w:val="clear" w:color="auto" w:fill="auto"/>
        <w:bidi w:val="0"/>
        <w:spacing w:before="0" w:line="240" w:lineRule="auto"/>
        <w:ind w:left="0" w:right="0" w:firstLine="840"/>
        <w:jc w:val="left"/>
      </w:pPr>
      <w:r>
        <w:rPr>
          <w:b/>
          <w:bCs/>
          <w:color w:val="000000"/>
          <w:spacing w:val="0"/>
          <w:w w:val="100"/>
          <w:position w:val="0"/>
          <w:sz w:val="24"/>
          <w:szCs w:val="24"/>
          <w:shd w:val="clear" w:color="auto" w:fill="auto"/>
          <w:lang w:val="ru-RU" w:eastAsia="ru-RU" w:bidi="ru-RU"/>
        </w:rPr>
        <w:t>Приложения:</w:t>
      </w:r>
    </w:p>
    <w:p>
      <w:pPr>
        <w:pStyle w:val="Style4"/>
        <w:keepNext w:val="0"/>
        <w:keepLines w:val="0"/>
        <w:widowControl w:val="0"/>
        <w:shd w:val="clear" w:color="auto" w:fill="auto"/>
        <w:bidi w:val="0"/>
        <w:spacing w:before="0" w:after="180" w:line="240" w:lineRule="auto"/>
        <w:ind w:right="0"/>
        <w:jc w:val="left"/>
      </w:pPr>
      <w:r>
        <w:rPr>
          <w:i/>
          <w:iCs/>
          <w:color w:val="000000"/>
          <w:spacing w:val="0"/>
          <w:w w:val="100"/>
          <w:position w:val="0"/>
          <w:sz w:val="24"/>
          <w:szCs w:val="24"/>
          <w:shd w:val="clear" w:color="auto" w:fill="auto"/>
          <w:lang w:val="ru-RU" w:eastAsia="ru-RU" w:bidi="ru-RU"/>
        </w:rPr>
        <w:t>Приложение № 1.</w:t>
      </w:r>
      <w:r>
        <w:rPr>
          <w:color w:val="000000"/>
          <w:spacing w:val="0"/>
          <w:w w:val="100"/>
          <w:position w:val="0"/>
          <w:sz w:val="24"/>
          <w:szCs w:val="24"/>
          <w:shd w:val="clear" w:color="auto" w:fill="auto"/>
          <w:lang w:val="ru-RU" w:eastAsia="ru-RU" w:bidi="ru-RU"/>
        </w:rPr>
        <w:t xml:space="preserve"> Примерная номенклатура резервов материальных ресурсов для ликвидации чрезвычайных ситуаций природного и техногенного характера</w:t>
      </w:r>
    </w:p>
    <w:p>
      <w:pPr>
        <w:pStyle w:val="Style4"/>
        <w:keepNext w:val="0"/>
        <w:keepLines w:val="0"/>
        <w:widowControl w:val="0"/>
        <w:shd w:val="clear" w:color="auto" w:fill="auto"/>
        <w:bidi w:val="0"/>
        <w:spacing w:before="0" w:line="240" w:lineRule="auto"/>
        <w:ind w:right="0"/>
        <w:jc w:val="left"/>
      </w:pPr>
      <w:r>
        <w:rPr>
          <w:i/>
          <w:iCs/>
          <w:color w:val="000000"/>
          <w:spacing w:val="0"/>
          <w:w w:val="100"/>
          <w:position w:val="0"/>
          <w:sz w:val="24"/>
          <w:szCs w:val="24"/>
          <w:shd w:val="clear" w:color="auto" w:fill="auto"/>
          <w:lang w:val="ru-RU" w:eastAsia="ru-RU" w:bidi="ru-RU"/>
        </w:rPr>
        <w:t>Приложение № 2.</w:t>
      </w:r>
      <w:r>
        <w:rPr>
          <w:color w:val="000000"/>
          <w:spacing w:val="0"/>
          <w:w w:val="100"/>
          <w:position w:val="0"/>
          <w:sz w:val="24"/>
          <w:szCs w:val="24"/>
          <w:shd w:val="clear" w:color="auto" w:fill="auto"/>
          <w:lang w:val="ru-RU" w:eastAsia="ru-RU" w:bidi="ru-RU"/>
        </w:rPr>
        <w:t xml:space="preserve"> Типовые документы по созданию, хранению, использованию и восполнению резервов материальных ресурсов для ликвидации чрезвычайных ситуаций</w:t>
      </w:r>
    </w:p>
    <w:p>
      <w:pPr>
        <w:pStyle w:val="Style4"/>
        <w:keepNext w:val="0"/>
        <w:keepLines w:val="0"/>
        <w:widowControl w:val="0"/>
        <w:shd w:val="clear" w:color="auto" w:fill="auto"/>
        <w:bidi w:val="0"/>
        <w:spacing w:before="0" w:line="240" w:lineRule="auto"/>
        <w:ind w:right="0"/>
        <w:jc w:val="left"/>
      </w:pPr>
      <w:r>
        <w:rPr>
          <w:i/>
          <w:iCs/>
          <w:color w:val="000000"/>
          <w:spacing w:val="0"/>
          <w:w w:val="100"/>
          <w:position w:val="0"/>
          <w:sz w:val="24"/>
          <w:szCs w:val="24"/>
          <w:shd w:val="clear" w:color="auto" w:fill="auto"/>
          <w:lang w:val="ru-RU" w:eastAsia="ru-RU" w:bidi="ru-RU"/>
        </w:rPr>
        <w:t>Приложение № 3.</w:t>
      </w:r>
      <w:r>
        <w:rPr>
          <w:color w:val="000000"/>
          <w:spacing w:val="0"/>
          <w:w w:val="100"/>
          <w:position w:val="0"/>
          <w:sz w:val="24"/>
          <w:szCs w:val="24"/>
          <w:shd w:val="clear" w:color="auto" w:fill="auto"/>
          <w:lang w:val="ru-RU" w:eastAsia="ru-RU" w:bidi="ru-RU"/>
        </w:rPr>
        <w:t xml:space="preserve"> Нормы первоочередного жизнеобеспечения различных групп населения в чрезвычайных ситуациях</w:t>
      </w:r>
    </w:p>
    <w:p>
      <w:pPr>
        <w:pStyle w:val="Style4"/>
        <w:keepNext w:val="0"/>
        <w:keepLines w:val="0"/>
        <w:widowControl w:val="0"/>
        <w:shd w:val="clear" w:color="auto" w:fill="auto"/>
        <w:bidi w:val="0"/>
        <w:spacing w:before="0" w:after="280" w:line="240" w:lineRule="auto"/>
        <w:ind w:right="0"/>
        <w:jc w:val="left"/>
      </w:pPr>
      <w:r>
        <w:rPr>
          <w:i/>
          <w:iCs/>
          <w:color w:val="000000"/>
          <w:spacing w:val="0"/>
          <w:w w:val="100"/>
          <w:position w:val="0"/>
          <w:sz w:val="24"/>
          <w:szCs w:val="24"/>
          <w:shd w:val="clear" w:color="auto" w:fill="auto"/>
          <w:lang w:val="ru-RU" w:eastAsia="ru-RU" w:bidi="ru-RU"/>
        </w:rPr>
        <w:t>Приложение № 4.</w:t>
      </w:r>
      <w:r>
        <w:rPr>
          <w:color w:val="000000"/>
          <w:spacing w:val="0"/>
          <w:w w:val="100"/>
          <w:position w:val="0"/>
          <w:sz w:val="24"/>
          <w:szCs w:val="24"/>
          <w:shd w:val="clear" w:color="auto" w:fill="auto"/>
          <w:lang w:val="ru-RU" w:eastAsia="ru-RU" w:bidi="ru-RU"/>
        </w:rPr>
        <w:t xml:space="preserve"> Формы донесений по состоянию резервов материальных ресурсов, пояснения к ним и регламент</w:t>
      </w:r>
    </w:p>
    <w:p>
      <w:pPr>
        <w:pStyle w:val="Style4"/>
        <w:keepNext w:val="0"/>
        <w:keepLines w:val="0"/>
        <w:widowControl w:val="0"/>
        <w:shd w:val="clear" w:color="auto" w:fill="auto"/>
        <w:bidi w:val="0"/>
        <w:spacing w:before="0" w:line="240" w:lineRule="auto"/>
        <w:ind w:right="0"/>
        <w:jc w:val="left"/>
      </w:pPr>
      <w:r>
        <w:rPr>
          <w:color w:val="000000"/>
          <w:spacing w:val="0"/>
          <w:w w:val="100"/>
          <w:position w:val="0"/>
          <w:sz w:val="24"/>
          <w:szCs w:val="24"/>
          <w:shd w:val="clear" w:color="auto" w:fill="auto"/>
          <w:lang w:val="ru-RU" w:eastAsia="ru-RU" w:bidi="ru-RU"/>
        </w:rPr>
        <w:t>Перечень нормативных правовых актов, регламентирующих порядок создания, хранения, использования и восполнения резервов материальных ресурсов для ликвидации чрезвычайных ситуаций</w:t>
      </w:r>
    </w:p>
    <w:p>
      <w:pPr>
        <w:pStyle w:val="Style12"/>
        <w:keepNext/>
        <w:keepLines/>
        <w:widowControl w:val="0"/>
        <w:shd w:val="clear" w:color="auto" w:fill="auto"/>
        <w:bidi w:val="0"/>
        <w:spacing w:before="0"/>
        <w:ind w:left="0" w:right="0" w:firstLine="0"/>
        <w:jc w:val="center"/>
      </w:pPr>
      <w:bookmarkStart w:id="2" w:name="bookmark2"/>
      <w:bookmarkStart w:id="3" w:name="bookmark3"/>
      <w:r>
        <w:rPr>
          <w:color w:val="000000"/>
          <w:spacing w:val="0"/>
          <w:w w:val="100"/>
          <w:position w:val="0"/>
          <w:shd w:val="clear" w:color="auto" w:fill="auto"/>
          <w:lang w:val="ru-RU" w:eastAsia="ru-RU" w:bidi="ru-RU"/>
        </w:rPr>
        <w:t>ВВЕДЕНИЕ</w:t>
      </w:r>
      <w:bookmarkEnd w:id="2"/>
      <w:bookmarkEnd w:id="3"/>
    </w:p>
    <w:p>
      <w:pPr>
        <w:pStyle w:val="Style9"/>
        <w:keepNext w:val="0"/>
        <w:keepLines w:val="0"/>
        <w:widowControl w:val="0"/>
        <w:shd w:val="clear" w:color="auto" w:fill="auto"/>
        <w:bidi w:val="0"/>
        <w:spacing w:before="0" w:after="0"/>
        <w:ind w:left="0" w:right="0" w:firstLine="880"/>
        <w:jc w:val="both"/>
      </w:pPr>
      <w:r>
        <w:rPr>
          <w:color w:val="000000"/>
          <w:spacing w:val="0"/>
          <w:w w:val="100"/>
          <w:position w:val="0"/>
          <w:shd w:val="clear" w:color="auto" w:fill="auto"/>
          <w:lang w:val="ru-RU" w:eastAsia="ru-RU" w:bidi="ru-RU"/>
        </w:rPr>
        <w:t>Эффективность ликвидации чрезвычайных ситуаций (далее - ЧС) природного и техногенного характера во многом определяется эффективностью деятельности единой государственной системы предупреждения и ликвидации чрезвычайных ситуаций (далее - РСЧС). Резервы материальных ресурсов для ликвидации ЧС (далее - резервы материальных ресурсов) являются важнейшей и неотъемлемой составляющей этой системы на всех уровнях и входят в комплекс мероприятий по предупреждению ЧС, снижению рисков их возникновения, а также уменьшению возможных негативных последствий.</w:t>
      </w:r>
    </w:p>
    <w:p>
      <w:pPr>
        <w:pStyle w:val="Style9"/>
        <w:keepNext w:val="0"/>
        <w:keepLines w:val="0"/>
        <w:widowControl w:val="0"/>
        <w:shd w:val="clear" w:color="auto" w:fill="auto"/>
        <w:bidi w:val="0"/>
        <w:spacing w:before="0" w:after="0"/>
        <w:ind w:left="0" w:right="0" w:firstLine="880"/>
        <w:jc w:val="both"/>
      </w:pPr>
      <w:r>
        <w:rPr>
          <w:color w:val="000000"/>
          <w:spacing w:val="0"/>
          <w:w w:val="100"/>
          <w:position w:val="0"/>
          <w:shd w:val="clear" w:color="auto" w:fill="auto"/>
          <w:lang w:val="ru-RU" w:eastAsia="ru-RU" w:bidi="ru-RU"/>
        </w:rPr>
        <w:t>Достаточность и рациональность размещения продовольствия, пищевого сырья, медицинских изделий, лекарственных препаратов, транспортных средств, средств связи, строительных материалов, топлива, средств индивидуальной защиты и других материальных ресурсов позволяют оперативно устранить непосредственную опасность для жизни и здоровья людей, ликвидировать ЧС, минимизировать ее масштабы и, как следствие, решить главную задачу - спасти людей и организовать первоочередное жизнеобеспечение населения в ЧС.</w:t>
      </w:r>
    </w:p>
    <w:p>
      <w:pPr>
        <w:pStyle w:val="Style9"/>
        <w:keepNext w:val="0"/>
        <w:keepLines w:val="0"/>
        <w:widowControl w:val="0"/>
        <w:shd w:val="clear" w:color="auto" w:fill="auto"/>
        <w:bidi w:val="0"/>
        <w:spacing w:before="0" w:after="0"/>
        <w:ind w:left="0" w:right="0" w:firstLine="880"/>
        <w:jc w:val="both"/>
      </w:pPr>
      <w:r>
        <w:rPr>
          <w:color w:val="000000"/>
          <w:spacing w:val="0"/>
          <w:w w:val="100"/>
          <w:position w:val="0"/>
          <w:shd w:val="clear" w:color="auto" w:fill="auto"/>
          <w:lang w:val="ru-RU" w:eastAsia="ru-RU" w:bidi="ru-RU"/>
        </w:rPr>
        <w:t>Резервы материальных ресурсов для ликвидации ЧС природного и техногенного характера являются материальными ценностями, создаваемыми заблаговременно и предназначенными для экстренного привлечения необходимых средств в случае возникновения ЧС.</w:t>
      </w:r>
    </w:p>
    <w:p>
      <w:pPr>
        <w:pStyle w:val="Style9"/>
        <w:keepNext w:val="0"/>
        <w:keepLines w:val="0"/>
        <w:widowControl w:val="0"/>
        <w:shd w:val="clear" w:color="auto" w:fill="auto"/>
        <w:bidi w:val="0"/>
        <w:spacing w:before="0" w:after="0"/>
        <w:ind w:left="0" w:right="0" w:firstLine="880"/>
        <w:jc w:val="both"/>
      </w:pPr>
      <w:r>
        <w:rPr>
          <w:color w:val="000000"/>
          <w:spacing w:val="0"/>
          <w:w w:val="100"/>
          <w:position w:val="0"/>
          <w:shd w:val="clear" w:color="auto" w:fill="auto"/>
          <w:lang w:val="ru-RU" w:eastAsia="ru-RU" w:bidi="ru-RU"/>
        </w:rPr>
        <w:t>Методические рекомендации разработаны на основе нормативных правовых актов, руководящих, методических и нормативно-технических документов в области защиты населения и территорий от чрезвычайных ситуаций природного и техногенного характера, с учетом накопленного в МЧС России опыта методического руководства созданием, хранением, использованием и восполнением резервов материальных ресурсов различного характера.</w:t>
      </w:r>
    </w:p>
    <w:p>
      <w:pPr>
        <w:pStyle w:val="Style9"/>
        <w:keepNext w:val="0"/>
        <w:keepLines w:val="0"/>
        <w:widowControl w:val="0"/>
        <w:shd w:val="clear" w:color="auto" w:fill="auto"/>
        <w:bidi w:val="0"/>
        <w:spacing w:before="0" w:after="0"/>
        <w:ind w:left="0" w:right="0" w:firstLine="880"/>
        <w:jc w:val="both"/>
      </w:pPr>
      <w:r>
        <w:rPr>
          <w:color w:val="000000"/>
          <w:spacing w:val="0"/>
          <w:w w:val="100"/>
          <w:position w:val="0"/>
          <w:shd w:val="clear" w:color="auto" w:fill="auto"/>
          <w:lang w:val="ru-RU" w:eastAsia="ru-RU" w:bidi="ru-RU"/>
        </w:rPr>
        <w:t>В Методических рекомендациях изложены научно обоснованные принципы создания, хранения, использования и восполнения резервов материальных ресурсов для ликвидации ЧС природного и техногенного характера, а также порядок отчетности об их состоянии.</w:t>
      </w:r>
    </w:p>
    <w:p>
      <w:pPr>
        <w:pStyle w:val="Style9"/>
        <w:keepNext w:val="0"/>
        <w:keepLines w:val="0"/>
        <w:widowControl w:val="0"/>
        <w:shd w:val="clear" w:color="auto" w:fill="auto"/>
        <w:bidi w:val="0"/>
        <w:spacing w:before="0" w:after="0"/>
        <w:ind w:left="0" w:right="0" w:firstLine="880"/>
        <w:jc w:val="both"/>
      </w:pPr>
      <w:r>
        <w:rPr>
          <w:color w:val="000000"/>
          <w:spacing w:val="0"/>
          <w:w w:val="100"/>
          <w:position w:val="0"/>
          <w:shd w:val="clear" w:color="auto" w:fill="auto"/>
          <w:lang w:val="ru-RU" w:eastAsia="ru-RU" w:bidi="ru-RU"/>
        </w:rPr>
        <w:t>В приложениях к Методическим рекомендациям содержатся:</w:t>
      </w:r>
    </w:p>
    <w:p>
      <w:pPr>
        <w:pStyle w:val="Style9"/>
        <w:keepNext w:val="0"/>
        <w:keepLines w:val="0"/>
        <w:widowControl w:val="0"/>
        <w:shd w:val="clear" w:color="auto" w:fill="auto"/>
        <w:bidi w:val="0"/>
        <w:spacing w:before="0" w:after="0"/>
        <w:ind w:left="0" w:right="0" w:firstLine="880"/>
        <w:jc w:val="both"/>
      </w:pPr>
      <w:r>
        <w:rPr>
          <w:color w:val="000000"/>
          <w:spacing w:val="0"/>
          <w:w w:val="100"/>
          <w:position w:val="0"/>
          <w:shd w:val="clear" w:color="auto" w:fill="auto"/>
          <w:lang w:val="ru-RU" w:eastAsia="ru-RU" w:bidi="ru-RU"/>
        </w:rPr>
        <w:t>примерная номенклатура резервов материальных ресурсов для ликвидации чрезвычайных ситуаций природного и техногенного характера;</w:t>
      </w:r>
    </w:p>
    <w:p>
      <w:pPr>
        <w:pStyle w:val="Style9"/>
        <w:keepNext w:val="0"/>
        <w:keepLines w:val="0"/>
        <w:widowControl w:val="0"/>
        <w:shd w:val="clear" w:color="auto" w:fill="auto"/>
        <w:bidi w:val="0"/>
        <w:spacing w:before="0" w:after="0"/>
        <w:ind w:left="0" w:right="0" w:firstLine="880"/>
        <w:jc w:val="both"/>
      </w:pPr>
      <w:r>
        <w:rPr>
          <w:color w:val="000000"/>
          <w:spacing w:val="0"/>
          <w:w w:val="100"/>
          <w:position w:val="0"/>
          <w:shd w:val="clear" w:color="auto" w:fill="auto"/>
          <w:lang w:val="ru-RU" w:eastAsia="ru-RU" w:bidi="ru-RU"/>
        </w:rPr>
        <w:t>типовые документы по созданию, хранению, использованию и восполнению резервов материальных ресурсов для ликвидации ЧС;</w:t>
      </w:r>
    </w:p>
    <w:p>
      <w:pPr>
        <w:pStyle w:val="Style9"/>
        <w:keepNext w:val="0"/>
        <w:keepLines w:val="0"/>
        <w:widowControl w:val="0"/>
        <w:shd w:val="clear" w:color="auto" w:fill="auto"/>
        <w:bidi w:val="0"/>
        <w:spacing w:before="0" w:after="0"/>
        <w:ind w:left="0" w:right="0" w:firstLine="880"/>
        <w:jc w:val="both"/>
      </w:pPr>
      <w:r>
        <w:rPr>
          <w:color w:val="000000"/>
          <w:spacing w:val="0"/>
          <w:w w:val="100"/>
          <w:position w:val="0"/>
          <w:shd w:val="clear" w:color="auto" w:fill="auto"/>
          <w:lang w:val="ru-RU" w:eastAsia="ru-RU" w:bidi="ru-RU"/>
        </w:rPr>
        <w:t>нормы первоочередного жизнеобеспечения различных групп населения в</w:t>
      </w:r>
    </w:p>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ЧС;</w:t>
      </w:r>
    </w:p>
    <w:p>
      <w:pPr>
        <w:pStyle w:val="Style9"/>
        <w:keepNext w:val="0"/>
        <w:keepLines w:val="0"/>
        <w:widowControl w:val="0"/>
        <w:shd w:val="clear" w:color="auto" w:fill="auto"/>
        <w:bidi w:val="0"/>
        <w:spacing w:before="0" w:after="0"/>
        <w:ind w:left="0" w:right="0" w:firstLine="860"/>
        <w:jc w:val="both"/>
      </w:pPr>
      <w:r>
        <w:rPr>
          <w:color w:val="000000"/>
          <w:spacing w:val="0"/>
          <w:w w:val="100"/>
          <w:position w:val="0"/>
          <w:shd w:val="clear" w:color="auto" w:fill="auto"/>
          <w:lang w:val="ru-RU" w:eastAsia="ru-RU" w:bidi="ru-RU"/>
        </w:rPr>
        <w:t>формы донесений по состоянию резервов материальных ресурсов, пояснения к ним и регламент.</w:t>
      </w:r>
    </w:p>
    <w:p>
      <w:pPr>
        <w:pStyle w:val="Style9"/>
        <w:keepNext w:val="0"/>
        <w:keepLines w:val="0"/>
        <w:widowControl w:val="0"/>
        <w:shd w:val="clear" w:color="auto" w:fill="auto"/>
        <w:bidi w:val="0"/>
        <w:spacing w:before="0" w:after="0"/>
        <w:ind w:left="0" w:right="0" w:firstLine="860"/>
        <w:jc w:val="both"/>
      </w:pPr>
      <w:r>
        <w:rPr>
          <w:color w:val="000000"/>
          <w:spacing w:val="0"/>
          <w:w w:val="100"/>
          <w:position w:val="0"/>
          <w:shd w:val="clear" w:color="auto" w:fill="auto"/>
          <w:lang w:val="ru-RU" w:eastAsia="ru-RU" w:bidi="ru-RU"/>
        </w:rPr>
        <w:t>Методические рекомендации являются инструментом оказания практической помощи при решении комплекса организационных, правовых и экономических мероприятий в процессе создания, хранения, использования и восполнения резервов материальных ресурсов.</w:t>
      </w:r>
    </w:p>
    <w:p>
      <w:pPr>
        <w:pStyle w:val="Style9"/>
        <w:keepNext w:val="0"/>
        <w:keepLines w:val="0"/>
        <w:widowControl w:val="0"/>
        <w:shd w:val="clear" w:color="auto" w:fill="auto"/>
        <w:bidi w:val="0"/>
        <w:spacing w:before="0" w:after="0"/>
        <w:ind w:left="0" w:right="0" w:firstLine="860"/>
        <w:jc w:val="both"/>
        <w:sectPr>
          <w:footnotePr>
            <w:pos w:val="pageBottom"/>
            <w:numFmt w:val="decimal"/>
            <w:numRestart w:val="continuous"/>
          </w:footnotePr>
          <w:type w:val="continuous"/>
          <w:pgSz w:w="11900" w:h="16840"/>
          <w:pgMar w:top="1323" w:left="1384" w:right="518" w:bottom="1482" w:header="0" w:footer="3" w:gutter="0"/>
          <w:cols w:space="720"/>
          <w:noEndnote/>
          <w:rtlGutter w:val="0"/>
          <w:docGrid w:linePitch="360"/>
        </w:sectPr>
      </w:pPr>
      <w:r>
        <w:rPr>
          <w:color w:val="000000"/>
          <w:spacing w:val="0"/>
          <w:w w:val="100"/>
          <w:position w:val="0"/>
          <w:shd w:val="clear" w:color="auto" w:fill="auto"/>
          <w:lang w:val="ru-RU" w:eastAsia="ru-RU" w:bidi="ru-RU"/>
        </w:rPr>
        <w:t>МЧС России рекомендует федеральным органам исполнительной власти, органам исполнительной власти субъектов Российской Федерации, органам местного самоуправления и организациям руководствоваться методическими рекомендациями для обеспечения единого методического подхода к созданию, хранению, использованию и восполнению резервов материальных ресурсов для ликвидации чрезвычайных ситуаций природного и техногенного характера.</w:t>
      </w:r>
    </w:p>
    <w:p>
      <w:pPr>
        <w:pStyle w:val="Style12"/>
        <w:keepNext/>
        <w:keepLines/>
        <w:widowControl w:val="0"/>
        <w:numPr>
          <w:ilvl w:val="0"/>
          <w:numId w:val="3"/>
        </w:numPr>
        <w:shd w:val="clear" w:color="auto" w:fill="auto"/>
        <w:tabs>
          <w:tab w:pos="318" w:val="left"/>
        </w:tabs>
        <w:bidi w:val="0"/>
        <w:spacing w:before="0"/>
        <w:ind w:left="0" w:right="0" w:firstLine="0"/>
        <w:jc w:val="center"/>
      </w:pPr>
      <w:bookmarkStart w:id="4" w:name="bookmark4"/>
      <w:bookmarkStart w:id="5" w:name="bookmark5"/>
      <w:r>
        <w:rPr>
          <w:color w:val="000000"/>
          <w:spacing w:val="0"/>
          <w:w w:val="100"/>
          <w:position w:val="0"/>
          <w:shd w:val="clear" w:color="auto" w:fill="auto"/>
          <w:lang w:val="ru-RU" w:eastAsia="ru-RU" w:bidi="ru-RU"/>
        </w:rPr>
        <w:t>ОБЩИЕ ПОЛОЖЕНИЯ</w:t>
      </w:r>
      <w:bookmarkEnd w:id="4"/>
      <w:bookmarkEnd w:id="5"/>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Методические рекомендации разработаны в соответствии с Федеральным законом от 21 декабря 1994 г. № 68-ФЗ «О защите населения и территорий от чрезвычайных ситуаций природного и техногенного характера», Указом Президента Российской Федерации от 11 июля 2004 г. № 868 «Вопросы Министерства Российской Федерации по делам гражданской обороны, чрезвычайным ситуациям и ликвидации последствий стихийных бедствий».</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Резервы материальных ресурсов для ликвидации ЧС создаются заблаговременно в целях экстренного привлечения необходимых средств в случае возникновения чрезвычайных ситуаций и включают продовольствие, пищевое сырье, медицинские изделия, лекарственные препараты, транспортные средства, средства связи, строительные материалы, топливо, средства индивидуальной защиты и другие материальные ресурсы.</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Резервы материальных ресурсов предназначены для использования при проведении аварийно-спасательных и других неотложных работ (далее - АС ДЫР) по устранению непосредственной опасности для жизни и здоровья людей, для развертывания и содержания пунктов временного размещения пострадавшего населения, пунктов питания и организации первоочередного жизнеобеспечения в условиях ЧС природного и техногенного характера.</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Создание и использование резервов материальных ресурсов основывается на следующих принципах:</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определенность целевого назначения - формируются целевые резервы, учитывающие потенциальные возможности проявления ЧС применительно к соответствующим региональным, отраслевым и производственным особенностям;</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рациональность размещения - обеспечение максимальной степени сохранности резервов при возникновении ЧС и дислокация их в зонах, исходя из оценки степени риска возникновения в них ЧС;</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мобильность - поддержание высокой степени подготовленности резервов к оперативному перемещению в зоны ЧС, а также осуществлению приемки, переработки и подготовки резервов материальных ресурсов к использованию при ликвидации ЧС;</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достаточность - величина резервов, их структура, ассортимент, качественные показатели и характеристики, которые должны обеспечивать проведение первоочередных работ по ликвидации ЧС в соответствии с прогнозируемым ущербом, программой и последовательностью проведения работ, спецификой региона или объекта, видом ЧС;</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управляемость - соответствие системы управления созданием и использованием резервов материальных ресурсов для ликвидации ЧС на различных уровнях задачам, решаемым в процессе ликвидации ЧС и ее сопряженность со всеми органами различного уровня, участвующими в ликвидации ЧС;</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экономичность - объемы, номенклатура и величина затрат (финансовых ассигнований), выделяемых на создание резервов материальных ресурсов, которые должны обеспечивать проведение первоочередных работ по ликвидации ЧС с минимальным привлечением материальных ресурсов из иных источников, а также определяться в соответствии с прогнозируемым ущербом и спецификой территории (объекта).</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Финансирование расходов по созданию, хранению, использованию и восполнению резервов материальных ресурсов осуществляется за счет:</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средств федеральных органов исполнительной власти - резервы материальных ресурсов федеральных органов исполнительной власти;</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средств бюджетов субъектов Российской Федерации - резервы материальных ресурсов субъектов Российской Федерации;</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средств бюджетов муниципальных образований - резервы материальных ресурсов органов местного самоуправления;</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собственных средств организаций - объектовые резервы материальных ресурсов.</w:t>
      </w:r>
    </w:p>
    <w:p>
      <w:pPr>
        <w:pStyle w:val="Style9"/>
        <w:keepNext w:val="0"/>
        <w:keepLines w:val="0"/>
        <w:widowControl w:val="0"/>
        <w:shd w:val="clear" w:color="auto" w:fill="auto"/>
        <w:bidi w:val="0"/>
        <w:spacing w:before="0" w:after="320"/>
        <w:ind w:left="0" w:right="0" w:firstLine="720"/>
        <w:jc w:val="both"/>
      </w:pPr>
      <w:r>
        <w:rPr>
          <w:color w:val="000000"/>
          <w:spacing w:val="0"/>
          <w:w w:val="100"/>
          <w:position w:val="0"/>
          <w:shd w:val="clear" w:color="auto" w:fill="auto"/>
          <w:lang w:val="ru-RU" w:eastAsia="ru-RU" w:bidi="ru-RU"/>
        </w:rPr>
        <w:t>МЧС России осуществляет методическое руководство созданием, хранением, использованием и восполнением резервов материальных ресурсов для ликвидации ЧС природного и техногенного характера (резервов материальных ресурсов федеральных органов исполнительной власти, резервов материальных ресурсов субъектов Российской Федерации, местных и объектовых резервов материальных ресурсов).</w:t>
      </w:r>
    </w:p>
    <w:p>
      <w:pPr>
        <w:pStyle w:val="Style12"/>
        <w:keepNext/>
        <w:keepLines/>
        <w:widowControl w:val="0"/>
        <w:numPr>
          <w:ilvl w:val="0"/>
          <w:numId w:val="3"/>
        </w:numPr>
        <w:shd w:val="clear" w:color="auto" w:fill="auto"/>
        <w:tabs>
          <w:tab w:pos="332" w:val="left"/>
        </w:tabs>
        <w:bidi w:val="0"/>
        <w:spacing w:before="0" w:after="120" w:line="240" w:lineRule="auto"/>
        <w:ind w:left="0" w:right="0" w:firstLine="0"/>
        <w:jc w:val="center"/>
      </w:pPr>
      <w:bookmarkStart w:id="6" w:name="bookmark6"/>
      <w:bookmarkStart w:id="7" w:name="bookmark7"/>
      <w:r>
        <w:rPr>
          <w:color w:val="000000"/>
          <w:spacing w:val="0"/>
          <w:w w:val="100"/>
          <w:position w:val="0"/>
          <w:shd w:val="clear" w:color="auto" w:fill="auto"/>
          <w:lang w:val="ru-RU" w:eastAsia="ru-RU" w:bidi="ru-RU"/>
        </w:rPr>
        <w:t>ПОРЯДОК СОЗДАНИЯ РЕЗЕРВОВ МАТЕРИАЛЬНЫХ</w:t>
        <w:br/>
        <w:t>РЕСУРСОВ</w:t>
      </w:r>
      <w:bookmarkEnd w:id="6"/>
      <w:bookmarkEnd w:id="7"/>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Методические рекомендации определяют единый методический подход к созданию, хранению, использованию и восполнению следующих видов резервов:</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резервы материальных ресурсов федеральных органов исполнительной власти;</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резервы материальных ресурсов органов исполнительной власти субъектов Российской Федерации;</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резервы материальных ресурсов органов местного самоуправления;</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резервы материальных ресурсов организаций.</w:t>
      </w:r>
    </w:p>
    <w:p>
      <w:pPr>
        <w:pStyle w:val="Style9"/>
        <w:keepNext w:val="0"/>
        <w:keepLines w:val="0"/>
        <w:widowControl w:val="0"/>
        <w:shd w:val="clear" w:color="auto" w:fill="auto"/>
        <w:bidi w:val="0"/>
        <w:spacing w:before="0" w:after="0"/>
        <w:ind w:left="0" w:right="0" w:firstLine="740"/>
        <w:jc w:val="both"/>
      </w:pPr>
      <w:r>
        <w:rPr>
          <w:color w:val="000000"/>
          <w:spacing w:val="0"/>
          <w:w w:val="100"/>
          <w:position w:val="0"/>
          <w:shd w:val="clear" w:color="auto" w:fill="auto"/>
          <w:lang w:val="ru-RU" w:eastAsia="ru-RU" w:bidi="ru-RU"/>
        </w:rPr>
        <w:t>Номенклатура и объемы резервов материальных ресурсов, а также контроль за созданием, хранением, использованием и восполнением указанных резервов устанавливаются создавшим их органом.</w:t>
      </w:r>
    </w:p>
    <w:p>
      <w:pPr>
        <w:pStyle w:val="Style9"/>
        <w:keepNext w:val="0"/>
        <w:keepLines w:val="0"/>
        <w:widowControl w:val="0"/>
        <w:shd w:val="clear" w:color="auto" w:fill="auto"/>
        <w:bidi w:val="0"/>
        <w:spacing w:before="0" w:after="0"/>
        <w:ind w:left="0" w:right="0" w:firstLine="740"/>
        <w:jc w:val="both"/>
      </w:pPr>
      <w:r>
        <w:rPr>
          <w:color w:val="000000"/>
          <w:spacing w:val="0"/>
          <w:w w:val="100"/>
          <w:position w:val="0"/>
          <w:shd w:val="clear" w:color="auto" w:fill="auto"/>
          <w:lang w:val="ru-RU" w:eastAsia="ru-RU" w:bidi="ru-RU"/>
        </w:rPr>
        <w:t>Номенклатура и объемы резервов материальных ресурсов определяются с учетом:</w:t>
      </w:r>
    </w:p>
    <w:p>
      <w:pPr>
        <w:pStyle w:val="Style9"/>
        <w:keepNext w:val="0"/>
        <w:keepLines w:val="0"/>
        <w:widowControl w:val="0"/>
        <w:shd w:val="clear" w:color="auto" w:fill="auto"/>
        <w:bidi w:val="0"/>
        <w:spacing w:before="0" w:after="0"/>
        <w:ind w:left="0" w:right="0" w:firstLine="740"/>
        <w:jc w:val="both"/>
      </w:pPr>
      <w:r>
        <w:rPr>
          <w:color w:val="000000"/>
          <w:spacing w:val="0"/>
          <w:w w:val="100"/>
          <w:position w:val="0"/>
          <w:shd w:val="clear" w:color="auto" w:fill="auto"/>
          <w:lang w:val="ru-RU" w:eastAsia="ru-RU" w:bidi="ru-RU"/>
        </w:rPr>
        <w:t>прогнозируемых видов, масштабов и характера ЧС;</w:t>
      </w:r>
    </w:p>
    <w:p>
      <w:pPr>
        <w:pStyle w:val="Style9"/>
        <w:keepNext w:val="0"/>
        <w:keepLines w:val="0"/>
        <w:widowControl w:val="0"/>
        <w:shd w:val="clear" w:color="auto" w:fill="auto"/>
        <w:bidi w:val="0"/>
        <w:spacing w:before="0" w:after="0"/>
        <w:ind w:left="0" w:right="0" w:firstLine="740"/>
        <w:jc w:val="both"/>
      </w:pPr>
      <w:r>
        <w:rPr>
          <w:color w:val="000000"/>
          <w:spacing w:val="0"/>
          <w:w w:val="100"/>
          <w:position w:val="0"/>
          <w:shd w:val="clear" w:color="auto" w:fill="auto"/>
          <w:lang w:val="ru-RU" w:eastAsia="ru-RU" w:bidi="ru-RU"/>
        </w:rPr>
        <w:t>предполагаемого объема работ по ликвидации ЧС;</w:t>
      </w:r>
    </w:p>
    <w:p>
      <w:pPr>
        <w:pStyle w:val="Style9"/>
        <w:keepNext w:val="0"/>
        <w:keepLines w:val="0"/>
        <w:widowControl w:val="0"/>
        <w:shd w:val="clear" w:color="auto" w:fill="auto"/>
        <w:bidi w:val="0"/>
        <w:spacing w:before="0" w:after="0"/>
        <w:ind w:left="0" w:right="0" w:firstLine="740"/>
        <w:jc w:val="both"/>
      </w:pPr>
      <w:r>
        <w:rPr>
          <w:color w:val="000000"/>
          <w:spacing w:val="0"/>
          <w:w w:val="100"/>
          <w:position w:val="0"/>
          <w:shd w:val="clear" w:color="auto" w:fill="auto"/>
          <w:lang w:val="ru-RU" w:eastAsia="ru-RU" w:bidi="ru-RU"/>
        </w:rPr>
        <w:t>максимально возможного использования имеющихся сил и средств для ликвидации ЧС;</w:t>
      </w:r>
    </w:p>
    <w:p>
      <w:pPr>
        <w:pStyle w:val="Style9"/>
        <w:keepNext w:val="0"/>
        <w:keepLines w:val="0"/>
        <w:widowControl w:val="0"/>
        <w:shd w:val="clear" w:color="auto" w:fill="auto"/>
        <w:bidi w:val="0"/>
        <w:spacing w:before="0" w:after="0"/>
        <w:ind w:left="0" w:right="0" w:firstLine="740"/>
        <w:jc w:val="both"/>
      </w:pPr>
      <w:r>
        <w:rPr>
          <w:color w:val="000000"/>
          <w:spacing w:val="0"/>
          <w:w w:val="100"/>
          <w:position w:val="0"/>
          <w:shd w:val="clear" w:color="auto" w:fill="auto"/>
          <w:lang w:val="ru-RU" w:eastAsia="ru-RU" w:bidi="ru-RU"/>
        </w:rPr>
        <w:t>продолжительности периода жизнеобеспечения, в течение которого осуществляется устойчивое снабжение населения по нормам, установленным вЧС;</w:t>
      </w:r>
    </w:p>
    <w:p>
      <w:pPr>
        <w:pStyle w:val="Style9"/>
        <w:keepNext w:val="0"/>
        <w:keepLines w:val="0"/>
        <w:widowControl w:val="0"/>
        <w:shd w:val="clear" w:color="auto" w:fill="auto"/>
        <w:bidi w:val="0"/>
        <w:spacing w:before="0" w:after="0"/>
        <w:ind w:left="0" w:right="0" w:firstLine="0"/>
        <w:jc w:val="center"/>
      </w:pPr>
      <w:r>
        <w:rPr>
          <w:color w:val="000000"/>
          <w:spacing w:val="0"/>
          <w:w w:val="100"/>
          <w:position w:val="0"/>
          <w:shd w:val="clear" w:color="auto" w:fill="auto"/>
          <w:lang w:val="ru-RU" w:eastAsia="ru-RU" w:bidi="ru-RU"/>
        </w:rPr>
        <w:t>природных, экономических и иных особенностей региона или объекта.</w:t>
      </w:r>
    </w:p>
    <w:p>
      <w:pPr>
        <w:pStyle w:val="Style9"/>
        <w:keepNext w:val="0"/>
        <w:keepLines w:val="0"/>
        <w:widowControl w:val="0"/>
        <w:shd w:val="clear" w:color="auto" w:fill="auto"/>
        <w:bidi w:val="0"/>
        <w:spacing w:before="0" w:after="0"/>
        <w:ind w:left="0" w:right="0" w:firstLine="740"/>
        <w:jc w:val="both"/>
      </w:pPr>
      <w:r>
        <w:rPr>
          <w:color w:val="000000"/>
          <w:spacing w:val="0"/>
          <w:w w:val="100"/>
          <w:position w:val="0"/>
          <w:shd w:val="clear" w:color="auto" w:fill="auto"/>
          <w:lang w:val="ru-RU" w:eastAsia="ru-RU" w:bidi="ru-RU"/>
        </w:rPr>
        <w:t>Ответственность за создание, накопление, хранение, освежение и поддержание в готовности к использованию резервов материальных ресурсов возлагается на руководителей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w:t>
      </w:r>
    </w:p>
    <w:p>
      <w:pPr>
        <w:pStyle w:val="Style9"/>
        <w:keepNext w:val="0"/>
        <w:keepLines w:val="0"/>
        <w:widowControl w:val="0"/>
        <w:shd w:val="clear" w:color="auto" w:fill="auto"/>
        <w:bidi w:val="0"/>
        <w:spacing w:before="0" w:after="0"/>
        <w:ind w:left="0" w:right="0" w:firstLine="740"/>
        <w:jc w:val="both"/>
      </w:pPr>
      <w:r>
        <w:rPr>
          <w:color w:val="000000"/>
          <w:spacing w:val="0"/>
          <w:w w:val="100"/>
          <w:position w:val="0"/>
          <w:shd w:val="clear" w:color="auto" w:fill="auto"/>
          <w:lang w:val="ru-RU" w:eastAsia="ru-RU" w:bidi="ru-RU"/>
        </w:rPr>
        <w:t>Резервы материальных ресурсов создаются:</w:t>
      </w:r>
    </w:p>
    <w:p>
      <w:pPr>
        <w:pStyle w:val="Style9"/>
        <w:keepNext w:val="0"/>
        <w:keepLines w:val="0"/>
        <w:widowControl w:val="0"/>
        <w:shd w:val="clear" w:color="auto" w:fill="auto"/>
        <w:bidi w:val="0"/>
        <w:spacing w:before="0" w:after="0"/>
        <w:ind w:left="0" w:right="0" w:firstLine="740"/>
        <w:jc w:val="both"/>
      </w:pPr>
      <w:r>
        <w:rPr>
          <w:color w:val="000000"/>
          <w:spacing w:val="0"/>
          <w:w w:val="100"/>
          <w:position w:val="0"/>
          <w:shd w:val="clear" w:color="auto" w:fill="auto"/>
          <w:lang w:val="ru-RU" w:eastAsia="ru-RU" w:bidi="ru-RU"/>
        </w:rPr>
        <w:t>федеральными органами исполнительной власти. Для регламентирования порядка создания, хранения, использования и восполнения резерва материальных ресурсов федеральный орган исполнительной власти издает нормативный правовой акт о порядке создания, хранения, использования и восполнения резервов материальных ресурсов для ликвидации ЧС, утверждающий положение о резерве, объемах и номенклатуре резерва;</w:t>
      </w:r>
    </w:p>
    <w:p>
      <w:pPr>
        <w:pStyle w:val="Style9"/>
        <w:keepNext w:val="0"/>
        <w:keepLines w:val="0"/>
        <w:widowControl w:val="0"/>
        <w:shd w:val="clear" w:color="auto" w:fill="auto"/>
        <w:bidi w:val="0"/>
        <w:spacing w:before="0" w:after="0"/>
        <w:ind w:left="0" w:right="0" w:firstLine="740"/>
        <w:jc w:val="both"/>
      </w:pPr>
      <w:r>
        <w:rPr>
          <w:color w:val="000000"/>
          <w:spacing w:val="0"/>
          <w:w w:val="100"/>
          <w:position w:val="0"/>
          <w:shd w:val="clear" w:color="auto" w:fill="auto"/>
          <w:lang w:val="ru-RU" w:eastAsia="ru-RU" w:bidi="ru-RU"/>
        </w:rPr>
        <w:t>органами исполнительной власти субъектов Российской Федерации и органами местного самоуправления - для ликвидации ЧС регионального, межмуниципального и муниципального характера, в том числе для организации первоочередного жизнеобеспечения населения, пострадавшего при ЧС, включающего развертывание и содержание пунктов временного размещения населения, пунктов обогрева и питания; оснащения аварийно-спасательных формирований и аварийно-спасательных служб (далее - АСФ, АСС) для проведения АСДНР и других мероприятий.</w:t>
      </w:r>
    </w:p>
    <w:p>
      <w:pPr>
        <w:pStyle w:val="Style9"/>
        <w:keepNext w:val="0"/>
        <w:keepLines w:val="0"/>
        <w:widowControl w:val="0"/>
        <w:shd w:val="clear" w:color="auto" w:fill="auto"/>
        <w:bidi w:val="0"/>
        <w:spacing w:before="0" w:after="0"/>
        <w:ind w:left="0" w:right="0" w:firstLine="740"/>
        <w:jc w:val="both"/>
      </w:pPr>
      <w:r>
        <w:rPr>
          <w:color w:val="000000"/>
          <w:spacing w:val="0"/>
          <w:w w:val="100"/>
          <w:position w:val="0"/>
          <w:shd w:val="clear" w:color="auto" w:fill="auto"/>
          <w:lang w:val="ru-RU" w:eastAsia="ru-RU" w:bidi="ru-RU"/>
        </w:rPr>
        <w:t>Высший орган исполнительной власти субъекта Российской Федерации определяет порядок создания, хранения, использования и восполнения резерва материальных ресурсов для ликвидации чрезвычайных ситуаций (далее - Порядок), утверждает нормативным правовым актом номенклатуру и объемы резервов.</w:t>
      </w:r>
    </w:p>
    <w:p>
      <w:pPr>
        <w:pStyle w:val="Style9"/>
        <w:keepNext w:val="0"/>
        <w:keepLines w:val="0"/>
        <w:widowControl w:val="0"/>
        <w:shd w:val="clear" w:color="auto" w:fill="auto"/>
        <w:bidi w:val="0"/>
        <w:spacing w:before="0" w:after="0"/>
        <w:ind w:left="0" w:right="0" w:firstLine="740"/>
        <w:jc w:val="both"/>
      </w:pPr>
      <w:r>
        <w:rPr>
          <w:color w:val="000000"/>
          <w:spacing w:val="0"/>
          <w:w w:val="100"/>
          <w:position w:val="0"/>
          <w:shd w:val="clear" w:color="auto" w:fill="auto"/>
          <w:lang w:val="ru-RU" w:eastAsia="ru-RU" w:bidi="ru-RU"/>
        </w:rPr>
        <w:t>Аналогичную работу проводит исполнительно-распорядительный орган муниципального образования;</w:t>
      </w:r>
    </w:p>
    <w:p>
      <w:pPr>
        <w:pStyle w:val="Style9"/>
        <w:keepNext w:val="0"/>
        <w:keepLines w:val="0"/>
        <w:widowControl w:val="0"/>
        <w:shd w:val="clear" w:color="auto" w:fill="auto"/>
        <w:bidi w:val="0"/>
        <w:spacing w:before="0" w:after="0"/>
        <w:ind w:left="0" w:right="0" w:firstLine="740"/>
        <w:jc w:val="both"/>
      </w:pPr>
      <w:r>
        <w:rPr>
          <w:color w:val="000000"/>
          <w:spacing w:val="0"/>
          <w:w w:val="100"/>
          <w:position w:val="0"/>
          <w:shd w:val="clear" w:color="auto" w:fill="auto"/>
          <w:lang w:val="ru-RU" w:eastAsia="ru-RU" w:bidi="ru-RU"/>
        </w:rPr>
        <w:t>организациями - для ликвидации ЧС локального характера, в том числе для защиты работников организации при ЧС природного и техногенного характера и оснащения нештатных аварийно-спасательных формирований (при их наличии) (далее - НАСФ) для проведения АСДНР. Порядок создания резервов материальных ресурсов для ликвидации ЧС определяется приказом руководителя организации.</w:t>
      </w:r>
    </w:p>
    <w:p>
      <w:pPr>
        <w:pStyle w:val="Style9"/>
        <w:keepNext w:val="0"/>
        <w:keepLines w:val="0"/>
        <w:widowControl w:val="0"/>
        <w:shd w:val="clear" w:color="auto" w:fill="auto"/>
        <w:bidi w:val="0"/>
        <w:spacing w:before="0" w:after="0"/>
        <w:ind w:left="0" w:right="0" w:firstLine="740"/>
        <w:jc w:val="both"/>
      </w:pPr>
      <w:r>
        <w:rPr>
          <w:color w:val="000000"/>
          <w:spacing w:val="0"/>
          <w:w w:val="100"/>
          <w:position w:val="0"/>
          <w:shd w:val="clear" w:color="auto" w:fill="auto"/>
          <w:lang w:val="ru-RU" w:eastAsia="ru-RU" w:bidi="ru-RU"/>
        </w:rPr>
        <w:t>Примерная номенклатура резервов материальных ресурсов для ликвидации чрезвычайных ситуаций природного и техногенного характера представлена в приложении № 1.</w:t>
      </w:r>
    </w:p>
    <w:p>
      <w:pPr>
        <w:pStyle w:val="Style9"/>
        <w:keepNext w:val="0"/>
        <w:keepLines w:val="0"/>
        <w:widowControl w:val="0"/>
        <w:shd w:val="clear" w:color="auto" w:fill="auto"/>
        <w:bidi w:val="0"/>
        <w:spacing w:before="0" w:after="0"/>
        <w:ind w:left="0" w:right="0" w:firstLine="740"/>
        <w:jc w:val="both"/>
      </w:pPr>
      <w:r>
        <w:rPr>
          <w:color w:val="000000"/>
          <w:spacing w:val="0"/>
          <w:w w:val="100"/>
          <w:position w:val="0"/>
          <w:shd w:val="clear" w:color="auto" w:fill="auto"/>
          <w:lang w:val="ru-RU" w:eastAsia="ru-RU" w:bidi="ru-RU"/>
        </w:rPr>
        <w:t>В указанных нормативных правовых документах рекомендуется предусмотреть ответственных за создание резервов материальных ресурсов, источники финансирования, порядок выпуска и возмещения ресурсов, учета и контроля их хранения и использования.</w:t>
      </w:r>
    </w:p>
    <w:p>
      <w:pPr>
        <w:pStyle w:val="Style9"/>
        <w:keepNext w:val="0"/>
        <w:keepLines w:val="0"/>
        <w:widowControl w:val="0"/>
        <w:shd w:val="clear" w:color="auto" w:fill="auto"/>
        <w:bidi w:val="0"/>
        <w:spacing w:before="0" w:after="0"/>
        <w:ind w:left="0" w:right="0" w:firstLine="740"/>
        <w:jc w:val="both"/>
      </w:pPr>
      <w:r>
        <w:rPr>
          <w:color w:val="000000"/>
          <w:spacing w:val="0"/>
          <w:w w:val="100"/>
          <w:position w:val="0"/>
          <w:shd w:val="clear" w:color="auto" w:fill="auto"/>
          <w:lang w:val="ru-RU" w:eastAsia="ru-RU" w:bidi="ru-RU"/>
        </w:rPr>
        <w:t>Типовые документы по созданию, хранению, использованию и восполнению резервов материальных ресурсов для ликвидации чрезвычайных ситуаций представлены в приложении № 2.</w:t>
      </w:r>
    </w:p>
    <w:p>
      <w:pPr>
        <w:pStyle w:val="Style9"/>
        <w:keepNext w:val="0"/>
        <w:keepLines w:val="0"/>
        <w:widowControl w:val="0"/>
        <w:shd w:val="clear" w:color="auto" w:fill="auto"/>
        <w:bidi w:val="0"/>
        <w:spacing w:before="0" w:after="0"/>
        <w:ind w:left="0" w:right="0" w:firstLine="740"/>
        <w:jc w:val="both"/>
      </w:pPr>
      <w:r>
        <w:rPr>
          <w:color w:val="000000"/>
          <w:spacing w:val="0"/>
          <w:w w:val="100"/>
          <w:position w:val="0"/>
          <w:shd w:val="clear" w:color="auto" w:fill="auto"/>
          <w:lang w:val="ru-RU" w:eastAsia="ru-RU" w:bidi="ru-RU"/>
        </w:rPr>
        <w:t>При создании резервов материальных ресурсов рекомендуется:</w:t>
      </w:r>
    </w:p>
    <w:p>
      <w:pPr>
        <w:pStyle w:val="Style9"/>
        <w:keepNext w:val="0"/>
        <w:keepLines w:val="0"/>
        <w:widowControl w:val="0"/>
        <w:shd w:val="clear" w:color="auto" w:fill="auto"/>
        <w:bidi w:val="0"/>
        <w:spacing w:before="0" w:after="0"/>
        <w:ind w:left="0" w:right="0" w:firstLine="740"/>
        <w:jc w:val="both"/>
      </w:pPr>
      <w:r>
        <w:rPr>
          <w:color w:val="000000"/>
          <w:spacing w:val="0"/>
          <w:w w:val="100"/>
          <w:position w:val="0"/>
          <w:shd w:val="clear" w:color="auto" w:fill="auto"/>
          <w:lang w:val="ru-RU" w:eastAsia="ru-RU" w:bidi="ru-RU"/>
        </w:rPr>
        <w:t>федеральным органам исполнительной власти рассчитывать объемы создаваемых резервов в соответствии с предназначением и территориальным размещением резерва федерального органа исполнительной власти;</w:t>
      </w:r>
    </w:p>
    <w:p>
      <w:pPr>
        <w:pStyle w:val="Style9"/>
        <w:keepNext w:val="0"/>
        <w:keepLines w:val="0"/>
        <w:widowControl w:val="0"/>
        <w:shd w:val="clear" w:color="auto" w:fill="auto"/>
        <w:bidi w:val="0"/>
        <w:spacing w:before="0" w:after="0"/>
        <w:ind w:left="0" w:right="0" w:firstLine="740"/>
        <w:jc w:val="both"/>
      </w:pPr>
      <w:r>
        <w:rPr>
          <w:color w:val="000000"/>
          <w:spacing w:val="0"/>
          <w:w w:val="100"/>
          <w:position w:val="0"/>
          <w:shd w:val="clear" w:color="auto" w:fill="auto"/>
          <w:lang w:val="ru-RU" w:eastAsia="ru-RU" w:bidi="ru-RU"/>
        </w:rPr>
        <w:t>субъектам Российской Федерации рассчитывать объемы создаваемых резервов с учетом первоочередного жизнеобеспечения населения не менее 500 человек и оснащения АСФ и АСС, участвующих в ликвидации ЧС регионального (межмуниципального) характера;</w:t>
      </w:r>
    </w:p>
    <w:p>
      <w:pPr>
        <w:pStyle w:val="Style9"/>
        <w:keepNext w:val="0"/>
        <w:keepLines w:val="0"/>
        <w:widowControl w:val="0"/>
        <w:shd w:val="clear" w:color="auto" w:fill="auto"/>
        <w:bidi w:val="0"/>
        <w:spacing w:before="0" w:after="0"/>
        <w:ind w:left="0" w:right="0" w:firstLine="740"/>
        <w:jc w:val="both"/>
      </w:pPr>
      <w:r>
        <w:rPr>
          <w:color w:val="000000"/>
          <w:spacing w:val="0"/>
          <w:w w:val="100"/>
          <w:position w:val="0"/>
          <w:shd w:val="clear" w:color="auto" w:fill="auto"/>
          <w:lang w:val="ru-RU" w:eastAsia="ru-RU" w:bidi="ru-RU"/>
        </w:rPr>
        <w:t>муниципальным образованиям рассчитывать объемы создаваемых резервов с учетом первоочередного жизнеобеспечения населения не менее 50 человек и оснащения АСФ и АСС, участвующих в ликвидации ЧС муниципального характера;</w:t>
      </w:r>
    </w:p>
    <w:p>
      <w:pPr>
        <w:pStyle w:val="Style9"/>
        <w:keepNext w:val="0"/>
        <w:keepLines w:val="0"/>
        <w:widowControl w:val="0"/>
        <w:shd w:val="clear" w:color="auto" w:fill="auto"/>
        <w:bidi w:val="0"/>
        <w:spacing w:before="0" w:after="0"/>
        <w:ind w:left="0" w:right="0" w:firstLine="740"/>
        <w:jc w:val="both"/>
      </w:pPr>
      <w:r>
        <w:rPr>
          <w:color w:val="000000"/>
          <w:spacing w:val="0"/>
          <w:w w:val="100"/>
          <w:position w:val="0"/>
          <w:shd w:val="clear" w:color="auto" w:fill="auto"/>
          <w:lang w:val="ru-RU" w:eastAsia="ru-RU" w:bidi="ru-RU"/>
        </w:rPr>
        <w:t>организациям рассчитывать объемы создаваемых резервов с учетом оснащения НАСФ и защиты сотрудников организации.</w:t>
      </w:r>
    </w:p>
    <w:p>
      <w:pPr>
        <w:pStyle w:val="Style9"/>
        <w:keepNext w:val="0"/>
        <w:keepLines w:val="0"/>
        <w:widowControl w:val="0"/>
        <w:shd w:val="clear" w:color="auto" w:fill="auto"/>
        <w:bidi w:val="0"/>
        <w:spacing w:before="0" w:after="0"/>
        <w:ind w:left="0" w:right="0" w:firstLine="740"/>
        <w:jc w:val="both"/>
      </w:pPr>
      <w:r>
        <w:rPr>
          <w:color w:val="000000"/>
          <w:spacing w:val="0"/>
          <w:w w:val="100"/>
          <w:position w:val="0"/>
          <w:shd w:val="clear" w:color="auto" w:fill="auto"/>
          <w:lang w:val="ru-RU" w:eastAsia="ru-RU" w:bidi="ru-RU"/>
        </w:rPr>
        <w:t>При осуществлении расчетов рекомендуется принимать следующую продолжительность периода первоочередного жизнеобеспечения населения:</w:t>
      </w:r>
    </w:p>
    <w:p>
      <w:pPr>
        <w:pStyle w:val="Style9"/>
        <w:keepNext w:val="0"/>
        <w:keepLines w:val="0"/>
        <w:widowControl w:val="0"/>
        <w:shd w:val="clear" w:color="auto" w:fill="auto"/>
        <w:bidi w:val="0"/>
        <w:spacing w:before="0" w:after="0"/>
        <w:ind w:left="0" w:right="0" w:firstLine="740"/>
        <w:jc w:val="both"/>
      </w:pPr>
      <w:r>
        <w:rPr>
          <w:color w:val="000000"/>
          <w:spacing w:val="0"/>
          <w:w w:val="100"/>
          <w:position w:val="0"/>
          <w:shd w:val="clear" w:color="auto" w:fill="auto"/>
          <w:lang w:val="ru-RU" w:eastAsia="ru-RU" w:bidi="ru-RU"/>
        </w:rPr>
        <w:t>на границе или вне зоны ЧС после землетрясения - до 30 суток;</w:t>
      </w:r>
    </w:p>
    <w:p>
      <w:pPr>
        <w:pStyle w:val="Style9"/>
        <w:keepNext w:val="0"/>
        <w:keepLines w:val="0"/>
        <w:widowControl w:val="0"/>
        <w:shd w:val="clear" w:color="auto" w:fill="auto"/>
        <w:bidi w:val="0"/>
        <w:spacing w:before="0" w:after="0"/>
        <w:ind w:left="0" w:right="0" w:firstLine="740"/>
        <w:jc w:val="both"/>
      </w:pPr>
      <w:r>
        <w:rPr>
          <w:color w:val="000000"/>
          <w:spacing w:val="0"/>
          <w:w w:val="100"/>
          <w:position w:val="0"/>
          <w:shd w:val="clear" w:color="auto" w:fill="auto"/>
          <w:lang w:val="ru-RU" w:eastAsia="ru-RU" w:bidi="ru-RU"/>
        </w:rPr>
        <w:t>в местах временного отселения после аварии на химически опасном объекте - до 3 суток;</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в эвакуационных пунктах после аварии на радиационно опасном объекте с выбросом радиоактивных веществ в атмосферу (вне зон опасного радиоактивного заражения) - до 30-40 суток (в зависимости от сроков организации эвакуации);</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в местах отселения при крупных пожарах в населенных пунктах, возникающих в результате природных пожаров - до 10 суток;</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в местах сосредоточения отселенного населения из зон затопления (подтопления) при наводнениях - по среднестатистическим многолетним данным для данной местности.</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Нормы первоочередного жизнеобеспечения различных групп населения представлены в приложении № 3.</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Сухопутным территориям Арктической зоны Российской Федерации, районам Крайнего Севера и местностей, приравненных к районам Крайнего Севера, изолированным административно-территориальным единицам, не имеющим развитой транспортной сети, рекомендуется формировать резервы материальных ресурсов для ликвидации ЧС в большем объеме и в расширенной номенклатуре по сравнению с регионами, расположенными в центральной части Российской Федерации.</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Учитывая, что по интенсивности протекания ряд ЧС классифицируется как ЧС с внезапно и быстро распространяющейся опасностью, и то, что они могут произойти в любое время, в том числе в выходные дни, ночное время, то есть тогда, когда большинство организаций не работает, наиболее целесообразно иметь максимальный объем заложенных в резерв материальных ресурсов. Такие ресурсы можно изъять с места хранения в любое время, обеспечить оперативную загрузку их в транспортные средства и доставку в зоны ЧС.</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В связи с этим органам исполнительной власти субъектов Российской Федерации, органам местного самоуправления и организациям необходимо ежегодно планировать и выделять из соответствующих бюджетов средства для поддержания фактического накопления материальных ресурсов в резервах для ликвидации ЧС.</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При накоплении резервов материальных ресурсов необходимо учитывать экономические и производственные возможности территорий. В первоочередном порядке целесообразно закупать материальные ресурсы, не производимые в регионе, и материальные ресурсы, наиболее часто используемые по предназначению.</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 xml:space="preserve">Федеральным органам исполнительной власти, органам исполнительной власти субъектов Российской Федерации, органам местного самоуправления и организациям рекомендуется постоянно совершенствовать работу в области </w:t>
      </w:r>
      <w:r>
        <w:rPr>
          <w:color w:val="000000"/>
          <w:spacing w:val="0"/>
          <w:w w:val="100"/>
          <w:position w:val="0"/>
          <w:shd w:val="clear" w:color="auto" w:fill="auto"/>
          <w:lang w:val="ru-RU" w:eastAsia="ru-RU" w:bidi="ru-RU"/>
        </w:rPr>
        <w:t>создания резервов материальных ресурсов для ликвидации ЧС по следующим направлениям:</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оптимизация номенклатуры и объемов резерва материальных ресурсов;</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принятие мер по накоплению резервов материальных ресурсов, соблюдению правил их хранения, своевременному восполнению, освежению и замене.</w:t>
      </w:r>
    </w:p>
    <w:p>
      <w:pPr>
        <w:pStyle w:val="Style9"/>
        <w:keepNext w:val="0"/>
        <w:keepLines w:val="0"/>
        <w:widowControl w:val="0"/>
        <w:shd w:val="clear" w:color="auto" w:fill="auto"/>
        <w:bidi w:val="0"/>
        <w:spacing w:before="0" w:after="380"/>
        <w:ind w:left="0" w:right="0" w:firstLine="720"/>
        <w:jc w:val="both"/>
      </w:pPr>
      <w:r>
        <w:rPr>
          <w:color w:val="000000"/>
          <w:spacing w:val="0"/>
          <w:w w:val="100"/>
          <w:position w:val="0"/>
          <w:shd w:val="clear" w:color="auto" w:fill="auto"/>
          <w:lang w:val="ru-RU" w:eastAsia="ru-RU" w:bidi="ru-RU"/>
        </w:rPr>
        <w:t>Созданные резервы материальных ресурсов для ликвидации ЧС природного и техногенного характера могут использоваться в целях гражданской обороны в соответствии с законодательством Российской Федерации.</w:t>
      </w:r>
    </w:p>
    <w:p>
      <w:pPr>
        <w:pStyle w:val="Style9"/>
        <w:keepNext w:val="0"/>
        <w:keepLines w:val="0"/>
        <w:widowControl w:val="0"/>
        <w:numPr>
          <w:ilvl w:val="0"/>
          <w:numId w:val="3"/>
        </w:numPr>
        <w:shd w:val="clear" w:color="auto" w:fill="auto"/>
        <w:tabs>
          <w:tab w:pos="352" w:val="left"/>
        </w:tabs>
        <w:bidi w:val="0"/>
        <w:spacing w:before="0" w:after="240" w:line="240" w:lineRule="auto"/>
        <w:ind w:left="0" w:right="0" w:firstLine="0"/>
        <w:jc w:val="center"/>
      </w:pPr>
      <w:r>
        <w:rPr>
          <w:b/>
          <w:bCs/>
          <w:color w:val="000000"/>
          <w:spacing w:val="0"/>
          <w:w w:val="100"/>
          <w:position w:val="0"/>
          <w:shd w:val="clear" w:color="auto" w:fill="auto"/>
          <w:lang w:val="ru-RU" w:eastAsia="ru-RU" w:bidi="ru-RU"/>
        </w:rPr>
        <w:t>РЕКОМЕНДУЕМЫЙ ПОРЯДОК ХРАНЕНИЯ РЕЗЕРВОВ</w:t>
        <w:br/>
        <w:t>МАТЕРИАЛЬНЫХ РЕСУРСОВ</w:t>
      </w:r>
    </w:p>
    <w:p>
      <w:pPr>
        <w:pStyle w:val="Style12"/>
        <w:keepNext/>
        <w:keepLines/>
        <w:widowControl w:val="0"/>
        <w:numPr>
          <w:ilvl w:val="1"/>
          <w:numId w:val="3"/>
        </w:numPr>
        <w:shd w:val="clear" w:color="auto" w:fill="auto"/>
        <w:tabs>
          <w:tab w:pos="563" w:val="left"/>
        </w:tabs>
        <w:bidi w:val="0"/>
        <w:spacing w:before="0"/>
        <w:ind w:left="0" w:right="0" w:firstLine="0"/>
        <w:jc w:val="center"/>
      </w:pPr>
      <w:bookmarkStart w:id="8" w:name="bookmark8"/>
      <w:bookmarkStart w:id="9" w:name="bookmark9"/>
      <w:r>
        <w:rPr>
          <w:color w:val="000000"/>
          <w:spacing w:val="0"/>
          <w:w w:val="100"/>
          <w:position w:val="0"/>
          <w:shd w:val="clear" w:color="auto" w:fill="auto"/>
          <w:lang w:val="ru-RU" w:eastAsia="ru-RU" w:bidi="ru-RU"/>
        </w:rPr>
        <w:t>Организация хранения резервов материальных ресурсов</w:t>
      </w:r>
      <w:bookmarkEnd w:id="8"/>
      <w:bookmarkEnd w:id="9"/>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Резервы материальных ресурсов всех уровней хранятся как в специализированных складских помещениях (складах, хранилищах), так и в специализированных местах хранения складского хозяйства (далее - склады) при соблюдении необходимых требований к их хранению.</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При невозможности (нецелесообразности) организации хранения отдельных видов материальных ресурсов в организациях, подведомственных органам, создающим резервы, хранение резервов материальных ресурсов может быть организовано на договорной основе в других организациях при соблюдении условий хранения и оперативной доставки по назначению.</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Основной задачей хранения резервов материальных ресурсов является обеспечение их количественной и качественной сохранности в течение всего периода хранения, а также обеспечение постоянной готовности к быстрой выдаче по предназначению.</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Выполнение основной задачи обеспечивается:</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правильным размещением, устройством, оборудованием, содержанием и использованием складов;</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тщательным приемом поступающих материальных ресурсов и устранением выявленных недостатков;</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подготовкой материальных ресурсов к хранению;</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подготовкой мест хранения и поддержанием в них условий, снижающих влияние окружающей среды на материальные ресурсы;</w:t>
      </w:r>
    </w:p>
    <w:p>
      <w:pPr>
        <w:pStyle w:val="Style9"/>
        <w:keepNext w:val="0"/>
        <w:keepLines w:val="0"/>
        <w:widowControl w:val="0"/>
        <w:shd w:val="clear" w:color="auto" w:fill="auto"/>
        <w:bidi w:val="0"/>
        <w:spacing w:before="0" w:after="120"/>
        <w:ind w:left="0" w:right="0" w:firstLine="720"/>
        <w:jc w:val="both"/>
        <w:sectPr>
          <w:footnotePr>
            <w:pos w:val="pageBottom"/>
            <w:numFmt w:val="decimal"/>
            <w:numRestart w:val="continuous"/>
          </w:footnotePr>
          <w:pgSz w:w="11900" w:h="16840"/>
          <w:pgMar w:top="1331" w:left="1302" w:right="581" w:bottom="1248" w:header="0" w:footer="3" w:gutter="0"/>
          <w:cols w:space="720"/>
          <w:noEndnote/>
          <w:rtlGutter w:val="0"/>
          <w:docGrid w:linePitch="360"/>
        </w:sectPr>
      </w:pPr>
      <w:r>
        <w:rPr>
          <w:color w:val="000000"/>
          <w:spacing w:val="0"/>
          <w:w w:val="100"/>
          <w:position w:val="0"/>
          <w:shd w:val="clear" w:color="auto" w:fill="auto"/>
          <w:lang w:val="ru-RU" w:eastAsia="ru-RU" w:bidi="ru-RU"/>
        </w:rPr>
        <w:t>созданием необходимых условий хранения для каждого вида материальных ресурсов (температура, относительная влажность воздуха, вентиляция) и соблюдением санитарно-гигиенических требований;</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постоянным наблюдением за качественным состоянием хранимых материальных ресурсов и своевременным проведением мероприятий, обеспечивающих их сохранность (очистка, просушка, консервация, техническое обслуживание, техническая проверка, перекладка, проведение лабораторных испытаний, переконсервация, борьба с вредителями и др.);</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проведением периодических проверок материальных ресурсов, условий и мест их хранения;</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строгим соблюдением режима хранения материальных ресурсов в зависимости от их физических и химических свойств;</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максимальной механизацией погрузочно-разгрузочных и внутрискладских работ при приемке, складировании, отпуске, консервации и подработке материальных ресурсов;</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правильным подбором и обучением работников складов, наличием штатной единицы начальника склада;</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надежной организацией охраны складов и соблюдением правил пожарной безопасности;</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своевременной заменой и освежением материальных ресурсов в соответствии с установленными сроками хранения;</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поддержанием в исправном состоянии подъездных путей к складам и местам погрузки в любое время года и суток.</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Руководители организаций, в которых размещаются резервы материальных ресурсов, несут ответственность за их сохранность.</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На все виды резервов материальных ресурсов устанавливаются и доводятся в установленном порядке сроки хранения (годности).</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В случае утраты или порчи резервов материальных ресурсов в результате несоблюдения необходимых условий при хранении, их восполнение производится за счет средств объектов, осуществляющих хранение этих материальных ресурсов.</w:t>
      </w:r>
    </w:p>
    <w:p>
      <w:pPr>
        <w:pStyle w:val="Style9"/>
        <w:keepNext w:val="0"/>
        <w:keepLines w:val="0"/>
        <w:widowControl w:val="0"/>
        <w:shd w:val="clear" w:color="auto" w:fill="auto"/>
        <w:bidi w:val="0"/>
        <w:spacing w:before="0" w:after="360"/>
        <w:ind w:left="0" w:right="0" w:firstLine="720"/>
        <w:jc w:val="both"/>
      </w:pPr>
      <w:r>
        <w:rPr>
          <w:color w:val="000000"/>
          <w:spacing w:val="0"/>
          <w:w w:val="100"/>
          <w:position w:val="0"/>
          <w:shd w:val="clear" w:color="auto" w:fill="auto"/>
          <w:lang w:val="ru-RU" w:eastAsia="ru-RU" w:bidi="ru-RU"/>
        </w:rPr>
        <w:t>Руководители организаций, в которых размещены резервы материальных ресурсов, систематически проверяют их наличие, качественное состояние, условия хранения, учет и готовность к использованию.</w:t>
      </w:r>
    </w:p>
    <w:p>
      <w:pPr>
        <w:pStyle w:val="Style12"/>
        <w:keepNext/>
        <w:keepLines/>
        <w:widowControl w:val="0"/>
        <w:numPr>
          <w:ilvl w:val="1"/>
          <w:numId w:val="3"/>
        </w:numPr>
        <w:shd w:val="clear" w:color="auto" w:fill="auto"/>
        <w:tabs>
          <w:tab w:pos="549" w:val="left"/>
        </w:tabs>
        <w:bidi w:val="0"/>
        <w:spacing w:before="0" w:after="220"/>
        <w:ind w:left="0" w:right="0" w:firstLine="0"/>
        <w:jc w:val="center"/>
      </w:pPr>
      <w:bookmarkStart w:id="10" w:name="bookmark10"/>
      <w:bookmarkStart w:id="11" w:name="bookmark11"/>
      <w:r>
        <w:rPr>
          <w:color w:val="000000"/>
          <w:spacing w:val="0"/>
          <w:w w:val="100"/>
          <w:position w:val="0"/>
          <w:shd w:val="clear" w:color="auto" w:fill="auto"/>
          <w:lang w:val="ru-RU" w:eastAsia="ru-RU" w:bidi="ru-RU"/>
        </w:rPr>
        <w:t>Склады и требования к ним</w:t>
      </w:r>
      <w:bookmarkEnd w:id="10"/>
      <w:bookmarkEnd w:id="11"/>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Склад для хранения материальных ресурсов является составной частью складского хозяйства организации. Его состав (количество и техническое устройство мест хранения) зависит от номенклатуры и объема хранящихся материальных ресурсов.</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По техническому устройству места хранения могут быть открытыми, полузакрытыми и закрытыми.</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Открытые (открытая площадка) - открытый участок территории, приспособленный для хранения материалов, но не обеспечивающий защиту от воздействия внешней среды.</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Полузакрытые (навесы) - крыша на опорах, предохраняющая от прямого воздействия осадков и солнечной радиации.</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Закрытые (отапливаемые и неотапливаемые хранилища) - капитальные сооружения, предохраняющие от воздействия осадков, запыления, солнечной радиации, а также резких колебаний температуры и влажности воздуха.</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По предназначению места хранения могут быть специализированными и универсальными.</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Специализированные (холодильные камеры, резервуары и т.п.) предназначены для хранения определенных видов материалов, которые не допускается хранить совместно с другими материалами, или требующих специальных условий и режимов хранения, или для хранения больших объемов одной номенклатуры.</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Универсальные предназначены для хранения широкой номенклатуры материалов, требующих одинаковых условий и режимов хранения. При необходимости, для улучшения работы на таких складах могут быть выделены специализированные участки (секции) для одноименных материалов.</w:t>
      </w:r>
    </w:p>
    <w:p>
      <w:pPr>
        <w:pStyle w:val="Style9"/>
        <w:keepNext w:val="0"/>
        <w:keepLines w:val="0"/>
        <w:widowControl w:val="0"/>
        <w:shd w:val="clear" w:color="auto" w:fill="auto"/>
        <w:bidi w:val="0"/>
        <w:spacing w:before="0" w:after="0"/>
        <w:ind w:left="720" w:right="0" w:firstLine="0"/>
        <w:jc w:val="left"/>
      </w:pPr>
      <w:r>
        <w:rPr>
          <w:color w:val="000000"/>
          <w:spacing w:val="0"/>
          <w:w w:val="100"/>
          <w:position w:val="0"/>
          <w:shd w:val="clear" w:color="auto" w:fill="auto"/>
          <w:lang w:val="ru-RU" w:eastAsia="ru-RU" w:bidi="ru-RU"/>
        </w:rPr>
        <w:t>Основными требованиями, предъявляемыми к складу, являются: соответствие емкости склада резерву хранимых материалов; обеспечение сохранности количества и качества материалов;</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рациональная организация складского оперативного процесса (приемка, внутрискладские работы, выдача).</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К местам хранения необходимо применять общие требования строительных норм и правил, а также действующие нормы и правила проектирования складов для материалов, требующих специальных условий и режимов хранения (ядовитые, легковоспламеняющиеся и т.п.).</w:t>
      </w:r>
    </w:p>
    <w:p>
      <w:pPr>
        <w:pStyle w:val="Style9"/>
        <w:keepNext w:val="0"/>
        <w:keepLines w:val="0"/>
        <w:widowControl w:val="0"/>
        <w:shd w:val="clear" w:color="auto" w:fill="auto"/>
        <w:bidi w:val="0"/>
        <w:spacing w:before="0" w:after="280"/>
        <w:ind w:left="0" w:right="0" w:firstLine="720"/>
        <w:jc w:val="both"/>
      </w:pPr>
      <w:r>
        <w:rPr>
          <w:color w:val="000000"/>
          <w:spacing w:val="0"/>
          <w:w w:val="100"/>
          <w:position w:val="0"/>
          <w:shd w:val="clear" w:color="auto" w:fill="auto"/>
          <w:lang w:val="ru-RU" w:eastAsia="ru-RU" w:bidi="ru-RU"/>
        </w:rPr>
        <w:t>Склады укомплектовываются противопожарным оборудованием, инвентарем, резервами песка (воды).</w:t>
      </w:r>
    </w:p>
    <w:p>
      <w:pPr>
        <w:pStyle w:val="Style12"/>
        <w:keepNext/>
        <w:keepLines/>
        <w:widowControl w:val="0"/>
        <w:numPr>
          <w:ilvl w:val="1"/>
          <w:numId w:val="3"/>
        </w:numPr>
        <w:shd w:val="clear" w:color="auto" w:fill="auto"/>
        <w:tabs>
          <w:tab w:pos="550" w:val="left"/>
        </w:tabs>
        <w:bidi w:val="0"/>
        <w:spacing w:before="0" w:after="0" w:line="240" w:lineRule="auto"/>
        <w:ind w:left="0" w:right="0" w:firstLine="0"/>
        <w:jc w:val="center"/>
      </w:pPr>
      <w:bookmarkStart w:id="12" w:name="bookmark12"/>
      <w:bookmarkStart w:id="13" w:name="bookmark13"/>
      <w:r>
        <w:rPr>
          <w:color w:val="000000"/>
          <w:spacing w:val="0"/>
          <w:w w:val="100"/>
          <w:position w:val="0"/>
          <w:shd w:val="clear" w:color="auto" w:fill="auto"/>
          <w:lang w:val="ru-RU" w:eastAsia="ru-RU" w:bidi="ru-RU"/>
        </w:rPr>
        <w:t>Организация приема материальных ценностей</w:t>
      </w:r>
      <w:bookmarkEnd w:id="12"/>
      <w:bookmarkEnd w:id="13"/>
    </w:p>
    <w:p>
      <w:pPr>
        <w:pStyle w:val="Style12"/>
        <w:keepNext/>
        <w:keepLines/>
        <w:widowControl w:val="0"/>
        <w:shd w:val="clear" w:color="auto" w:fill="auto"/>
        <w:bidi w:val="0"/>
        <w:spacing w:before="0" w:after="220" w:line="240" w:lineRule="auto"/>
        <w:ind w:left="0" w:right="0" w:firstLine="0"/>
        <w:jc w:val="center"/>
      </w:pPr>
      <w:bookmarkStart w:id="14" w:name="bookmark14"/>
      <w:bookmarkStart w:id="15" w:name="bookmark15"/>
      <w:r>
        <w:rPr>
          <w:color w:val="000000"/>
          <w:spacing w:val="0"/>
          <w:w w:val="100"/>
          <w:position w:val="0"/>
          <w:shd w:val="clear" w:color="auto" w:fill="auto"/>
          <w:lang w:val="ru-RU" w:eastAsia="ru-RU" w:bidi="ru-RU"/>
        </w:rPr>
        <w:t>и контроля их состояния</w:t>
      </w:r>
      <w:bookmarkEnd w:id="14"/>
      <w:bookmarkEnd w:id="15"/>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Прием материалов является одной из основных операций общего технологического процесса работы склада и включает количественную и качественную проверку материалов и документальное оформление приема.</w:t>
      </w:r>
    </w:p>
    <w:p>
      <w:pPr>
        <w:pStyle w:val="Style9"/>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Проверку количества поступивших материалов необходимо осуществлять до проверки их качества.</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Прием по количеству заключается в проверке соответствия количества поступивших материальных ресурсов данным, указанным в транспортных и сопроводительных документах поставщика (транспортная накладная, счет- фактура и т.п.).</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Проверка количества производится в единицах измерения, указанных в сопроводительных документах, а также способами и средствами, указанными в государственных стандартах и технических условиях на соответствующие материалы.</w:t>
      </w:r>
    </w:p>
    <w:p>
      <w:pPr>
        <w:pStyle w:val="Style9"/>
        <w:keepNext w:val="0"/>
        <w:keepLines w:val="0"/>
        <w:widowControl w:val="0"/>
        <w:shd w:val="clear" w:color="auto" w:fill="auto"/>
        <w:bidi w:val="0"/>
        <w:spacing w:before="0" w:after="360"/>
        <w:ind w:left="0" w:right="0" w:firstLine="720"/>
        <w:jc w:val="both"/>
      </w:pPr>
      <w:r>
        <w:rPr>
          <w:color w:val="000000"/>
          <w:spacing w:val="0"/>
          <w:w w:val="100"/>
          <w:position w:val="0"/>
          <w:shd w:val="clear" w:color="auto" w:fill="auto"/>
          <w:lang w:val="ru-RU" w:eastAsia="ru-RU" w:bidi="ru-RU"/>
        </w:rPr>
        <w:t>При несоответствии поступивших материалов по количеству и качеству, а также при отсутствии сопроводительных документов или неправильном их оформлении составляется рекламационный акт, который высылается в установленном порядке поставщику.</w:t>
      </w:r>
    </w:p>
    <w:p>
      <w:pPr>
        <w:pStyle w:val="Style12"/>
        <w:keepNext/>
        <w:keepLines/>
        <w:widowControl w:val="0"/>
        <w:numPr>
          <w:ilvl w:val="1"/>
          <w:numId w:val="3"/>
        </w:numPr>
        <w:shd w:val="clear" w:color="auto" w:fill="auto"/>
        <w:tabs>
          <w:tab w:pos="548" w:val="left"/>
        </w:tabs>
        <w:bidi w:val="0"/>
        <w:spacing w:before="0" w:after="180"/>
        <w:ind w:left="0" w:right="0" w:firstLine="0"/>
        <w:jc w:val="center"/>
      </w:pPr>
      <w:bookmarkStart w:id="16" w:name="bookmark16"/>
      <w:bookmarkStart w:id="17" w:name="bookmark17"/>
      <w:r>
        <w:rPr>
          <w:color w:val="000000"/>
          <w:spacing w:val="0"/>
          <w:w w:val="100"/>
          <w:position w:val="0"/>
          <w:shd w:val="clear" w:color="auto" w:fill="auto"/>
          <w:lang w:val="ru-RU" w:eastAsia="ru-RU" w:bidi="ru-RU"/>
        </w:rPr>
        <w:t>Порядок хранения продовольствия и пищевого сырья</w:t>
      </w:r>
      <w:bookmarkEnd w:id="16"/>
      <w:bookmarkEnd w:id="17"/>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При хранении продовольствия и пищевого сырья необходимо руководствоваться требованиями СанПиН 2.3.2.1324-03 «Гигиенические требования к срокам годности и условиям хранения пищевых продуктов».</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Продукты, которые при соблюдении установленных правил хранения не нуждаются в специальных температурных режимах, считаются нескоропортящимися. К нескоропортящимся продуктам относятся: мука и сухие изделия из муки, крупы, сахар, соль, чай, засушенные овощи и фрукты, пряности, специи, отдельные виды консервированных продуктов, мясные и рыбные консервы, бутилированные и минеральные воды и пр. Их хранение осуществляется в закрытых отапливаемых и неотапливаемых складах.</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Продукты, требующие для обеспечения безопасности специальных температурных и/или иных режимов и правил, без обеспечения которых они могут нанести вред здоровью человека, считаются скоропортящимися и особо скоропортящимися и подлежат хранению в условиях холода. К таким продуктам относятся: мясо и рыба, сливочное масло и маргарин, колбасные и мясные изделия, полуфабрикаты из рыбы и мяса, молочные продукты и овощи, фрукты и пр. Их хранение осуществляется в морозильных камерах и холодильниках.</w:t>
      </w:r>
    </w:p>
    <w:p>
      <w:pPr>
        <w:pStyle w:val="Style9"/>
        <w:keepNext w:val="0"/>
        <w:keepLines w:val="0"/>
        <w:widowControl w:val="0"/>
        <w:shd w:val="clear" w:color="auto" w:fill="auto"/>
        <w:bidi w:val="0"/>
        <w:spacing w:before="0" w:after="80"/>
        <w:ind w:left="0" w:right="0" w:firstLine="720"/>
        <w:jc w:val="both"/>
      </w:pPr>
      <w:r>
        <w:rPr>
          <w:color w:val="000000"/>
          <w:spacing w:val="0"/>
          <w:w w:val="100"/>
          <w:position w:val="0"/>
          <w:shd w:val="clear" w:color="auto" w:fill="auto"/>
          <w:lang w:val="ru-RU" w:eastAsia="ru-RU" w:bidi="ru-RU"/>
        </w:rPr>
        <w:t>Хранение пищевых продуктов осуществляется в установленном порядке при соответствующих параметрах температуры, влажности и светового режима для каждого вида продукции.</w:t>
      </w:r>
      <w:r>
        <w:br w:type="page"/>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В помещениях холодильных систем с некруглосуточным присутствием обслуживающего персонала рекомендуется устанавливать сигнализаторы аварийной концентрации паров хладагента в воздухе рабочей зоны.</w:t>
      </w:r>
    </w:p>
    <w:p>
      <w:pPr>
        <w:pStyle w:val="Style9"/>
        <w:keepNext w:val="0"/>
        <w:keepLines w:val="0"/>
        <w:widowControl w:val="0"/>
        <w:shd w:val="clear" w:color="auto" w:fill="auto"/>
        <w:bidi w:val="0"/>
        <w:spacing w:before="0" w:after="360"/>
        <w:ind w:left="0" w:right="0" w:firstLine="720"/>
        <w:jc w:val="both"/>
      </w:pPr>
      <w:r>
        <w:rPr>
          <w:color w:val="000000"/>
          <w:spacing w:val="0"/>
          <w:w w:val="100"/>
          <w:position w:val="0"/>
          <w:shd w:val="clear" w:color="auto" w:fill="auto"/>
          <w:lang w:val="ru-RU" w:eastAsia="ru-RU" w:bidi="ru-RU"/>
        </w:rPr>
        <w:t>Не допускается совместное хранение сырых продуктов и полуфабрикатов вместе с готовыми к употреблению пищевыми продуктами.</w:t>
      </w:r>
    </w:p>
    <w:p>
      <w:pPr>
        <w:pStyle w:val="Style12"/>
        <w:keepNext/>
        <w:keepLines/>
        <w:widowControl w:val="0"/>
        <w:numPr>
          <w:ilvl w:val="1"/>
          <w:numId w:val="3"/>
        </w:numPr>
        <w:shd w:val="clear" w:color="auto" w:fill="auto"/>
        <w:tabs>
          <w:tab w:pos="551" w:val="left"/>
        </w:tabs>
        <w:bidi w:val="0"/>
        <w:spacing w:before="0" w:after="220" w:line="240" w:lineRule="auto"/>
        <w:ind w:left="0" w:right="0" w:firstLine="0"/>
        <w:jc w:val="center"/>
      </w:pPr>
      <w:bookmarkStart w:id="18" w:name="bookmark18"/>
      <w:bookmarkStart w:id="19" w:name="bookmark19"/>
      <w:r>
        <w:rPr>
          <w:color w:val="000000"/>
          <w:spacing w:val="0"/>
          <w:w w:val="100"/>
          <w:position w:val="0"/>
          <w:shd w:val="clear" w:color="auto" w:fill="auto"/>
          <w:lang w:val="ru-RU" w:eastAsia="ru-RU" w:bidi="ru-RU"/>
        </w:rPr>
        <w:t>Порядок хранения лекарственных средств</w:t>
        <w:br/>
        <w:t>и медицинских изделий</w:t>
      </w:r>
      <w:bookmarkEnd w:id="18"/>
      <w:bookmarkEnd w:id="19"/>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Хранение лекарственных средств осуществляется в соответствии с приказом Минздравсоцразвития России от 23 августа 2010 г. № 706н «Об утверждении Правил хранения лекарственных средств».</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 xml:space="preserve">Требования к хранению медицинских изделий устанавливаются производителем этих изделий и указываются в эксплуатационной документации на медицинское изделие (подраздел «Условия транспортирования и хранения») в соответствии с требованиями приказа Минздрава России от 19 января 2017 г. №11н «Об утверждении требований к содержанию технической и эксплуатационной документации производителя (изготовителя) медицинского </w:t>
      </w:r>
      <w:r>
        <w:rPr>
          <w:color w:val="000000"/>
          <w:spacing w:val="0"/>
          <w:w w:val="100"/>
          <w:position w:val="0"/>
          <w:shd w:val="clear" w:color="auto" w:fill="auto"/>
          <w:lang w:val="ru-RU" w:eastAsia="ru-RU" w:bidi="ru-RU"/>
        </w:rPr>
        <w:t>изделия».</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 xml:space="preserve">Хранение отдельных видов медицинских изделий (резиновые изделия, изделия из пластмасс, перевязочные средства и вспомогательные материалы, </w:t>
      </w:r>
      <w:r>
        <w:rPr>
          <w:color w:val="000000"/>
          <w:spacing w:val="0"/>
          <w:w w:val="100"/>
          <w:position w:val="0"/>
          <w:shd w:val="clear" w:color="auto" w:fill="auto"/>
          <w:lang w:val="ru-RU" w:eastAsia="ru-RU" w:bidi="ru-RU"/>
        </w:rPr>
        <w:t>хирургические инструменты, металлические изделия из чугуна, железа, олова, латуни, серебряные и нейзильберные инструменты) осуществляется в соответствии с приказом Минздравсоцразвития России от 23 августа 2010 г.</w:t>
      </w:r>
    </w:p>
    <w:p>
      <w:pPr>
        <w:pStyle w:val="Style9"/>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 706н «Об утверждении Правил хранения лекарственных средств».</w:t>
      </w:r>
    </w:p>
    <w:p>
      <w:pPr>
        <w:pStyle w:val="Style9"/>
        <w:keepNext w:val="0"/>
        <w:keepLines w:val="0"/>
        <w:widowControl w:val="0"/>
        <w:shd w:val="clear" w:color="auto" w:fill="auto"/>
        <w:bidi w:val="0"/>
        <w:spacing w:before="0" w:after="360"/>
        <w:ind w:left="0" w:right="0" w:firstLine="720"/>
        <w:jc w:val="both"/>
      </w:pPr>
      <w:r>
        <mc:AlternateContent>
          <mc:Choice Requires="wps">
            <w:drawing>
              <wp:anchor distT="0" distB="0" distL="114300" distR="114300" simplePos="0" relativeHeight="125829380" behindDoc="0" locked="0" layoutInCell="1" allowOverlap="1">
                <wp:simplePos x="0" y="0"/>
                <wp:positionH relativeFrom="page">
                  <wp:posOffset>4747895</wp:posOffset>
                </wp:positionH>
                <wp:positionV relativeFrom="paragraph">
                  <wp:posOffset>25400</wp:posOffset>
                </wp:positionV>
                <wp:extent cx="2432050" cy="728345"/>
                <wp:wrapSquare wrapText="left"/>
                <wp:docPr id="9" name="Shape 9"/>
                <a:graphic xmlns:a="http://schemas.openxmlformats.org/drawingml/2006/main">
                  <a:graphicData uri="http://schemas.microsoft.com/office/word/2010/wordprocessingShape">
                    <wps:wsp>
                      <wps:cNvSpPr txBox="1"/>
                      <wps:spPr>
                        <a:xfrm>
                          <a:ext cx="2432050" cy="728345"/>
                        </a:xfrm>
                        <a:prstGeom prst="rect"/>
                        <a:noFill/>
                      </wps:spPr>
                      <wps:txbx>
                        <w:txbxContent>
                          <w:p>
                            <w:pPr>
                              <w:pStyle w:val="Style9"/>
                              <w:keepNext w:val="0"/>
                              <w:keepLines w:val="0"/>
                              <w:widowControl w:val="0"/>
                              <w:shd w:val="clear" w:color="auto" w:fill="auto"/>
                              <w:bidi w:val="0"/>
                              <w:spacing w:before="0" w:after="0"/>
                              <w:ind w:left="0" w:right="0" w:firstLine="0"/>
                              <w:jc w:val="left"/>
                            </w:pPr>
                            <w:r>
                              <w:rPr>
                                <w:color w:val="000000"/>
                                <w:spacing w:val="0"/>
                                <w:w w:val="100"/>
                                <w:position w:val="0"/>
                                <w:shd w:val="clear" w:color="auto" w:fill="auto"/>
                                <w:lang w:val="ru-RU" w:eastAsia="ru-RU" w:bidi="ru-RU"/>
                              </w:rPr>
                              <w:t>медицинского оборудования</w:t>
                            </w:r>
                          </w:p>
                          <w:p>
                            <w:pPr>
                              <w:pStyle w:val="Style9"/>
                              <w:keepNext w:val="0"/>
                              <w:keepLines w:val="0"/>
                              <w:widowControl w:val="0"/>
                              <w:shd w:val="clear" w:color="auto" w:fill="auto"/>
                              <w:bidi w:val="0"/>
                              <w:spacing w:before="0" w:after="0"/>
                              <w:ind w:left="0" w:right="0" w:firstLine="0"/>
                              <w:jc w:val="center"/>
                            </w:pPr>
                            <w:r>
                              <w:rPr>
                                <w:color w:val="000000"/>
                                <w:spacing w:val="0"/>
                                <w:w w:val="100"/>
                                <w:position w:val="0"/>
                                <w:shd w:val="clear" w:color="auto" w:fill="auto"/>
                                <w:lang w:val="ru-RU" w:eastAsia="ru-RU" w:bidi="ru-RU"/>
                              </w:rPr>
                              <w:t>20790-93/ГОСТ Р 50444-92</w:t>
                              <w:br/>
                              <w:t>аппараты и оборудование</w:t>
                            </w:r>
                          </w:p>
                        </w:txbxContent>
                      </wps:txbx>
                      <wps:bodyPr lIns="0" tIns="0" rIns="0" bIns="0">
                        <a:noAutoFit/>
                      </wps:bodyPr>
                    </wps:wsp>
                  </a:graphicData>
                </a:graphic>
              </wp:anchor>
            </w:drawing>
          </mc:Choice>
          <mc:Fallback>
            <w:pict>
              <v:shape id="_x0000_s1035" type="#_x0000_t202" style="position:absolute;margin-left:373.85000000000002pt;margin-top:2.pt;width:191.5pt;height:57.350000000000001pt;z-index:-125829373;mso-wrap-distance-left:9.pt;mso-wrap-distance-right:9.pt;mso-position-horizontal-relative:page" filled="f" stroked="f">
                <v:textbox inset="0,0,0,0">
                  <w:txbxContent>
                    <w:p>
                      <w:pPr>
                        <w:pStyle w:val="Style9"/>
                        <w:keepNext w:val="0"/>
                        <w:keepLines w:val="0"/>
                        <w:widowControl w:val="0"/>
                        <w:shd w:val="clear" w:color="auto" w:fill="auto"/>
                        <w:bidi w:val="0"/>
                        <w:spacing w:before="0" w:after="0"/>
                        <w:ind w:left="0" w:right="0" w:firstLine="0"/>
                        <w:jc w:val="left"/>
                      </w:pPr>
                      <w:r>
                        <w:rPr>
                          <w:color w:val="000000"/>
                          <w:spacing w:val="0"/>
                          <w:w w:val="100"/>
                          <w:position w:val="0"/>
                          <w:shd w:val="clear" w:color="auto" w:fill="auto"/>
                          <w:lang w:val="ru-RU" w:eastAsia="ru-RU" w:bidi="ru-RU"/>
                        </w:rPr>
                        <w:t>медицинского оборудования</w:t>
                      </w:r>
                    </w:p>
                    <w:p>
                      <w:pPr>
                        <w:pStyle w:val="Style9"/>
                        <w:keepNext w:val="0"/>
                        <w:keepLines w:val="0"/>
                        <w:widowControl w:val="0"/>
                        <w:shd w:val="clear" w:color="auto" w:fill="auto"/>
                        <w:bidi w:val="0"/>
                        <w:spacing w:before="0" w:after="0"/>
                        <w:ind w:left="0" w:right="0" w:firstLine="0"/>
                        <w:jc w:val="center"/>
                      </w:pPr>
                      <w:r>
                        <w:rPr>
                          <w:color w:val="000000"/>
                          <w:spacing w:val="0"/>
                          <w:w w:val="100"/>
                          <w:position w:val="0"/>
                          <w:shd w:val="clear" w:color="auto" w:fill="auto"/>
                          <w:lang w:val="ru-RU" w:eastAsia="ru-RU" w:bidi="ru-RU"/>
                        </w:rPr>
                        <w:t>20790-93/ГОСТ Р 50444-92</w:t>
                        <w:br/>
                        <w:t>аппараты и оборудование</w:t>
                      </w:r>
                    </w:p>
                  </w:txbxContent>
                </v:textbox>
                <w10:wrap type="square" side="left" anchorx="page"/>
              </v:shape>
            </w:pict>
          </mc:Fallback>
        </mc:AlternateContent>
      </w:r>
      <w:r>
        <w:rPr>
          <w:color w:val="000000"/>
          <w:spacing w:val="0"/>
          <w:w w:val="100"/>
          <w:position w:val="0"/>
          <w:shd w:val="clear" w:color="auto" w:fill="auto"/>
          <w:lang w:val="ru-RU" w:eastAsia="ru-RU" w:bidi="ru-RU"/>
        </w:rPr>
        <w:t>Хранение приборов, аппаратуры и осуществляется в соответствии с ГОСТ «Межгосударственный стандарт. Приборы, медицинские. Общие технические условия».</w:t>
      </w:r>
    </w:p>
    <w:p>
      <w:pPr>
        <w:pStyle w:val="Style12"/>
        <w:keepNext/>
        <w:keepLines/>
        <w:widowControl w:val="0"/>
        <w:numPr>
          <w:ilvl w:val="1"/>
          <w:numId w:val="3"/>
        </w:numPr>
        <w:shd w:val="clear" w:color="auto" w:fill="auto"/>
        <w:tabs>
          <w:tab w:pos="551" w:val="left"/>
        </w:tabs>
        <w:bidi w:val="0"/>
        <w:spacing w:before="0" w:after="220"/>
        <w:ind w:left="0" w:right="0" w:firstLine="0"/>
        <w:jc w:val="center"/>
      </w:pPr>
      <w:bookmarkStart w:id="20" w:name="bookmark20"/>
      <w:bookmarkStart w:id="21" w:name="bookmark21"/>
      <w:r>
        <w:rPr>
          <w:color w:val="000000"/>
          <w:spacing w:val="0"/>
          <w:w w:val="100"/>
          <w:position w:val="0"/>
          <w:shd w:val="clear" w:color="auto" w:fill="auto"/>
          <w:lang w:val="ru-RU" w:eastAsia="ru-RU" w:bidi="ru-RU"/>
        </w:rPr>
        <w:t>Порядок хранения транспортных средств</w:t>
      </w:r>
      <w:bookmarkEnd w:id="20"/>
      <w:bookmarkEnd w:id="21"/>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Выбор того или иного способа хранения транспортных средств базируется на анализе требований к их хранению, возможностей организации, осуществляющей хранение (наличие помещений, стоянок, площадок и т.п.) и климатических особенностей территорий.</w:t>
      </w:r>
    </w:p>
    <w:p>
      <w:pPr>
        <w:pStyle w:val="Style9"/>
        <w:keepNext w:val="0"/>
        <w:keepLines w:val="0"/>
        <w:widowControl w:val="0"/>
        <w:shd w:val="clear" w:color="auto" w:fill="auto"/>
        <w:bidi w:val="0"/>
        <w:spacing w:before="0" w:after="120"/>
        <w:ind w:left="0" w:right="0" w:firstLine="720"/>
        <w:jc w:val="both"/>
      </w:pPr>
      <w:r>
        <w:rPr>
          <w:color w:val="000000"/>
          <w:spacing w:val="0"/>
          <w:w w:val="100"/>
          <w:position w:val="0"/>
          <w:shd w:val="clear" w:color="auto" w:fill="auto"/>
          <w:lang w:val="ru-RU" w:eastAsia="ru-RU" w:bidi="ru-RU"/>
        </w:rPr>
        <w:t>Хранение транспортных средств может быть организовано в помещениях (на закрытых стоянках) и на площадках (открытых и закрытых).</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Устройство и оснащение помещений и стоянок, их планировка обеспечивают соблюдение правил техники безопасности, противопожарной безопасности, технической эксплуатации транспортных средств и их сохранности.</w:t>
      </w:r>
    </w:p>
    <w:p>
      <w:pPr>
        <w:pStyle w:val="Style9"/>
        <w:keepNext w:val="0"/>
        <w:keepLines w:val="0"/>
        <w:widowControl w:val="0"/>
        <w:shd w:val="clear" w:color="auto" w:fill="auto"/>
        <w:bidi w:val="0"/>
        <w:spacing w:before="0" w:after="380"/>
        <w:ind w:left="0" w:right="0" w:firstLine="720"/>
        <w:jc w:val="both"/>
      </w:pPr>
      <w:r>
        <w:rPr>
          <w:color w:val="000000"/>
          <w:spacing w:val="0"/>
          <w:w w:val="100"/>
          <w:position w:val="0"/>
          <w:shd w:val="clear" w:color="auto" w:fill="auto"/>
          <w:lang w:val="ru-RU" w:eastAsia="ru-RU" w:bidi="ru-RU"/>
        </w:rPr>
        <w:t>Независимо от способа хранения необходимо, чтобы стоянки обеспечивали свободный проход к подвижному составу, а также отвечали требованиям СП 43.13330.2012 «Свод правил. Сооружения промышленных предприятий. Актуализированная редакция СНиП 2.09.03-85», СП 56.13330.2011 «Свод правил. Производственные здания. Актуализированная редакция СНиП 31-03-2001», Правил по охране труда на автомобильном транспорте, утвержденных приказом Минтруда России от 9 декабря 2020 г. № 871н.</w:t>
      </w:r>
    </w:p>
    <w:p>
      <w:pPr>
        <w:pStyle w:val="Style12"/>
        <w:keepNext/>
        <w:keepLines/>
        <w:widowControl w:val="0"/>
        <w:numPr>
          <w:ilvl w:val="1"/>
          <w:numId w:val="3"/>
        </w:numPr>
        <w:shd w:val="clear" w:color="auto" w:fill="auto"/>
        <w:tabs>
          <w:tab w:pos="548" w:val="left"/>
        </w:tabs>
        <w:bidi w:val="0"/>
        <w:spacing w:before="0" w:after="220"/>
        <w:ind w:left="0" w:right="0" w:firstLine="0"/>
        <w:jc w:val="center"/>
      </w:pPr>
      <w:bookmarkStart w:id="22" w:name="bookmark22"/>
      <w:bookmarkStart w:id="23" w:name="bookmark23"/>
      <w:r>
        <w:rPr>
          <w:color w:val="000000"/>
          <w:spacing w:val="0"/>
          <w:w w:val="100"/>
          <w:position w:val="0"/>
          <w:shd w:val="clear" w:color="auto" w:fill="auto"/>
          <w:lang w:val="ru-RU" w:eastAsia="ru-RU" w:bidi="ru-RU"/>
        </w:rPr>
        <w:t>Порядок хранения средств связи</w:t>
      </w:r>
      <w:bookmarkEnd w:id="22"/>
      <w:bookmarkEnd w:id="23"/>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Хранение средств связи необходимо осуществлять в соответствии с требованиями эксплуатационной документации, установленными производителем этих средств.</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В зависимости от технических условий по режиму хранения средства связи могут храниться в отапливаемых и неотапливаемых хранилищах (помещениях) и на открытых площадках.</w:t>
      </w:r>
    </w:p>
    <w:p>
      <w:pPr>
        <w:pStyle w:val="Style9"/>
        <w:keepNext w:val="0"/>
        <w:keepLines w:val="0"/>
        <w:widowControl w:val="0"/>
        <w:shd w:val="clear" w:color="auto" w:fill="auto"/>
        <w:bidi w:val="0"/>
        <w:spacing w:before="0" w:after="380"/>
        <w:ind w:left="0" w:right="0" w:firstLine="720"/>
        <w:jc w:val="both"/>
      </w:pPr>
      <w:r>
        <w:rPr>
          <w:color w:val="000000"/>
          <w:spacing w:val="0"/>
          <w:w w:val="100"/>
          <w:position w:val="0"/>
          <w:shd w:val="clear" w:color="auto" w:fill="auto"/>
          <w:lang w:val="ru-RU" w:eastAsia="ru-RU" w:bidi="ru-RU"/>
        </w:rPr>
        <w:t>Правила и порядок хранения средств связи определяются техническими условиями на них.</w:t>
      </w:r>
    </w:p>
    <w:p>
      <w:pPr>
        <w:pStyle w:val="Style12"/>
        <w:keepNext/>
        <w:keepLines/>
        <w:widowControl w:val="0"/>
        <w:numPr>
          <w:ilvl w:val="1"/>
          <w:numId w:val="3"/>
        </w:numPr>
        <w:shd w:val="clear" w:color="auto" w:fill="auto"/>
        <w:tabs>
          <w:tab w:pos="548" w:val="left"/>
        </w:tabs>
        <w:bidi w:val="0"/>
        <w:spacing w:before="0" w:after="220"/>
        <w:ind w:left="0" w:right="0" w:firstLine="0"/>
        <w:jc w:val="center"/>
      </w:pPr>
      <w:bookmarkStart w:id="24" w:name="bookmark24"/>
      <w:bookmarkStart w:id="25" w:name="bookmark25"/>
      <w:r>
        <w:rPr>
          <w:color w:val="000000"/>
          <w:spacing w:val="0"/>
          <w:w w:val="100"/>
          <w:position w:val="0"/>
          <w:shd w:val="clear" w:color="auto" w:fill="auto"/>
          <w:lang w:val="ru-RU" w:eastAsia="ru-RU" w:bidi="ru-RU"/>
        </w:rPr>
        <w:t>Порядок хранения строительных материалов</w:t>
      </w:r>
      <w:bookmarkEnd w:id="24"/>
      <w:bookmarkEnd w:id="25"/>
    </w:p>
    <w:p>
      <w:pPr>
        <w:pStyle w:val="Style9"/>
        <w:keepNext w:val="0"/>
        <w:keepLines w:val="0"/>
        <w:widowControl w:val="0"/>
        <w:shd w:val="clear" w:color="auto" w:fill="auto"/>
        <w:bidi w:val="0"/>
        <w:spacing w:before="0" w:after="0" w:line="286" w:lineRule="auto"/>
        <w:ind w:left="0" w:right="0" w:firstLine="720"/>
        <w:jc w:val="both"/>
      </w:pPr>
      <w:r>
        <w:rPr>
          <w:color w:val="000000"/>
          <w:spacing w:val="0"/>
          <w:w w:val="100"/>
          <w:position w:val="0"/>
          <w:shd w:val="clear" w:color="auto" w:fill="auto"/>
          <w:lang w:val="ru-RU" w:eastAsia="ru-RU" w:bidi="ru-RU"/>
        </w:rPr>
        <w:t>При организации хранения строительных материалов необходимо руководствоваться требованиями:</w:t>
      </w:r>
    </w:p>
    <w:p>
      <w:pPr>
        <w:pStyle w:val="Style9"/>
        <w:keepNext w:val="0"/>
        <w:keepLines w:val="0"/>
        <w:widowControl w:val="0"/>
        <w:shd w:val="clear" w:color="auto" w:fill="auto"/>
        <w:bidi w:val="0"/>
        <w:spacing w:before="0" w:after="0" w:line="286" w:lineRule="auto"/>
        <w:ind w:left="0" w:right="0" w:firstLine="720"/>
        <w:jc w:val="both"/>
      </w:pPr>
      <w:r>
        <w:rPr>
          <w:color w:val="000000"/>
          <w:spacing w:val="0"/>
          <w:w w:val="100"/>
          <w:position w:val="0"/>
          <w:shd w:val="clear" w:color="auto" w:fill="auto"/>
          <w:lang w:val="ru-RU" w:eastAsia="ru-RU" w:bidi="ru-RU"/>
        </w:rPr>
        <w:t>СНиП 12-03-2001 «Безопасность труда в строительстве. Часть 1. Общие требования»;</w:t>
      </w:r>
    </w:p>
    <w:p>
      <w:pPr>
        <w:pStyle w:val="Style9"/>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Правил по охране труда при погрузочно-разгрузочных работах и размещении грузов, утвержденных приказом Минтруда России от 28 октября 2020 г. № 753н;</w:t>
      </w:r>
    </w:p>
    <w:p>
      <w:pPr>
        <w:pStyle w:val="Style9"/>
        <w:keepNext w:val="0"/>
        <w:keepLines w:val="0"/>
        <w:widowControl w:val="0"/>
        <w:shd w:val="clear" w:color="auto" w:fill="auto"/>
        <w:bidi w:val="0"/>
        <w:spacing w:before="0" w:after="220"/>
        <w:ind w:left="0" w:right="0" w:firstLine="720"/>
        <w:jc w:val="both"/>
        <w:sectPr>
          <w:headerReference w:type="default" r:id="rId11"/>
          <w:headerReference w:type="first" r:id="rId12"/>
          <w:footnotePr>
            <w:pos w:val="pageBottom"/>
            <w:numFmt w:val="decimal"/>
            <w:numRestart w:val="continuous"/>
          </w:footnotePr>
          <w:pgSz w:w="11900" w:h="16840"/>
          <w:pgMar w:top="1331" w:left="1302" w:right="581" w:bottom="1248" w:header="0" w:footer="3" w:gutter="0"/>
          <w:cols w:space="720"/>
          <w:noEndnote/>
          <w:titlePg/>
          <w:rtlGutter w:val="0"/>
          <w:docGrid w:linePitch="360"/>
        </w:sectPr>
      </w:pPr>
      <w:r>
        <w:rPr>
          <w:color w:val="000000"/>
          <w:spacing w:val="0"/>
          <w:w w:val="100"/>
          <w:position w:val="0"/>
          <w:shd w:val="clear" w:color="auto" w:fill="auto"/>
          <w:lang w:val="ru-RU" w:eastAsia="ru-RU" w:bidi="ru-RU"/>
        </w:rPr>
        <w:t>ВСН 212-85. Указания по приемке, складированию, хранению и транспортированию основных строительных материалов и изделий на базах трестов комплектации и УПТК строительных организаций Главмосстроя.</w:t>
      </w:r>
    </w:p>
    <w:p>
      <w:pPr>
        <w:pStyle w:val="Style12"/>
        <w:keepNext/>
        <w:keepLines/>
        <w:widowControl w:val="0"/>
        <w:numPr>
          <w:ilvl w:val="1"/>
          <w:numId w:val="3"/>
        </w:numPr>
        <w:shd w:val="clear" w:color="auto" w:fill="auto"/>
        <w:tabs>
          <w:tab w:pos="548" w:val="left"/>
        </w:tabs>
        <w:bidi w:val="0"/>
        <w:spacing w:before="0"/>
        <w:ind w:left="0" w:right="0" w:firstLine="0"/>
        <w:jc w:val="center"/>
      </w:pPr>
      <w:bookmarkStart w:id="26" w:name="bookmark26"/>
      <w:bookmarkStart w:id="27" w:name="bookmark27"/>
      <w:r>
        <w:rPr>
          <w:color w:val="000000"/>
          <w:spacing w:val="0"/>
          <w:w w:val="100"/>
          <w:position w:val="0"/>
          <w:shd w:val="clear" w:color="auto" w:fill="auto"/>
          <w:lang w:val="ru-RU" w:eastAsia="ru-RU" w:bidi="ru-RU"/>
        </w:rPr>
        <w:t>Порядок хранения нефтепродуктов</w:t>
      </w:r>
      <w:bookmarkEnd w:id="26"/>
      <w:bookmarkEnd w:id="27"/>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Хранение нефтепродуктов осуществляется в подземных, заглубленных и наземных резервуарах.</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К резервуарам и их оборудованию (трубопроводы, насосные станции, сливно-наливные сооружения, устройства для подогрева вязких нефтепродуктов) предъявляются следующие требования:</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обеспечение полной количественной и качественной сохранности нефтепродуктов при длительном хранении с выполнением требований ГОСТ 1510-84. «Нефть и нефтепродукты. Маркировка, упаковка, транспортирование и хранение»;</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надежное изолирование хранящихся нефтепродуктов от атмосферы с помощью дыхательной аппаратуры, обеспечение проектного давления и вакуума, а также наличие устройства для контроля за давлением и вакуумом;</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наземные резервуары окрашены светлой краской, заглубленные резервуары заизолированы и засыпаны грунтом до проектной нормы в целях уменьшения суточного перепада температуры в газовом пространстве;</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для контроля за уровнем и утечкой нефтепродуктов резервуары оборудуются автоматизированными системами определения количества и контроля для своевременного обнаружения утечки при появлении неисправностей;</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резервуары для хранения автомобильного и авиационного бензина оборудуются средствами для снижения потерь, плавающими крышами, газоуравнительными системами.</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В резервуарах, предназначенных для хранения вязких нефтепродуктов (моторные масла, дизельное топливо летних марок), необходимо иметь средства подогрева продуктов до температуры, обеспечивающей проведение технологических операций с соблюдением установленных нормативов по загрузке ж/д цистерны.</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Резервуары для хранения бензина и топлива целесообразно оборудовать гильзами для отделения газового пространства резервуара от атмосферы при вскрытии замерного люка и дисками-отражателями на патрубках дыхательной аппаратуры.</w:t>
      </w:r>
    </w:p>
    <w:p>
      <w:pPr>
        <w:pStyle w:val="Style9"/>
        <w:keepNext w:val="0"/>
        <w:keepLines w:val="0"/>
        <w:widowControl w:val="0"/>
        <w:shd w:val="clear" w:color="auto" w:fill="auto"/>
        <w:bidi w:val="0"/>
        <w:spacing w:before="0" w:after="120" w:line="283" w:lineRule="auto"/>
        <w:ind w:left="0" w:right="0" w:firstLine="720"/>
        <w:jc w:val="both"/>
      </w:pPr>
      <w:r>
        <w:rPr>
          <w:color w:val="000000"/>
          <w:spacing w:val="0"/>
          <w:w w:val="100"/>
          <w:position w:val="0"/>
          <w:shd w:val="clear" w:color="auto" w:fill="auto"/>
          <w:lang w:val="ru-RU" w:eastAsia="ru-RU" w:bidi="ru-RU"/>
        </w:rPr>
        <w:t>Хранение каждой марки нефтепродукта осуществляется раздельно с закреплением за ней отдельного технологического комплекса.</w:t>
      </w:r>
    </w:p>
    <w:p>
      <w:pPr>
        <w:pStyle w:val="Style12"/>
        <w:keepNext/>
        <w:keepLines/>
        <w:widowControl w:val="0"/>
        <w:numPr>
          <w:ilvl w:val="1"/>
          <w:numId w:val="3"/>
        </w:numPr>
        <w:shd w:val="clear" w:color="auto" w:fill="auto"/>
        <w:tabs>
          <w:tab w:pos="687" w:val="left"/>
        </w:tabs>
        <w:bidi w:val="0"/>
        <w:spacing w:before="0"/>
        <w:ind w:left="0" w:right="0" w:firstLine="0"/>
        <w:jc w:val="center"/>
      </w:pPr>
      <w:bookmarkStart w:id="28" w:name="bookmark28"/>
      <w:bookmarkStart w:id="29" w:name="bookmark29"/>
      <w:r>
        <w:rPr>
          <w:color w:val="000000"/>
          <w:spacing w:val="0"/>
          <w:w w:val="100"/>
          <w:position w:val="0"/>
          <w:shd w:val="clear" w:color="auto" w:fill="auto"/>
          <w:lang w:val="ru-RU" w:eastAsia="ru-RU" w:bidi="ru-RU"/>
        </w:rPr>
        <w:t>Порядок хранения средств индивидуальной защиты</w:t>
      </w:r>
      <w:bookmarkEnd w:id="28"/>
      <w:bookmarkEnd w:id="29"/>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Хранение средств индивидуальной защиты осуществляется в соответствии с требованиями:</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приказа МЧС России от 27 мая 2003 г. № 285 «Об утверждении и введении в действие Правил использования и содержания средств индивидуальной защиты, приборов радиационной, химической разведки и контроля»;</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приказа МЧС России от 1 октября 2014 г. № 543 «Об утверждении Положения об организации обеспечения населения средствами индивидуальной защиты».</w:t>
      </w:r>
    </w:p>
    <w:p>
      <w:pPr>
        <w:pStyle w:val="Style9"/>
        <w:keepNext w:val="0"/>
        <w:keepLines w:val="0"/>
        <w:widowControl w:val="0"/>
        <w:shd w:val="clear" w:color="auto" w:fill="auto"/>
        <w:bidi w:val="0"/>
        <w:spacing w:before="0" w:after="740"/>
        <w:ind w:left="0" w:right="0" w:firstLine="720"/>
        <w:jc w:val="both"/>
      </w:pPr>
      <w:r>
        <w:rPr>
          <w:color w:val="000000"/>
          <w:spacing w:val="0"/>
          <w:w w:val="100"/>
          <w:position w:val="0"/>
          <w:shd w:val="clear" w:color="auto" w:fill="auto"/>
          <w:lang w:val="ru-RU" w:eastAsia="ru-RU" w:bidi="ru-RU"/>
        </w:rPr>
        <w:t>Средства индивидуальной защиты в местах хранения размещаются отдельно от других материальных. Их качественное состояние подтверждается паспортами, формулярами, актами лабораторных испытаний и свидетельствами.</w:t>
      </w:r>
    </w:p>
    <w:p>
      <w:pPr>
        <w:pStyle w:val="Style12"/>
        <w:keepNext/>
        <w:keepLines/>
        <w:widowControl w:val="0"/>
        <w:numPr>
          <w:ilvl w:val="0"/>
          <w:numId w:val="3"/>
        </w:numPr>
        <w:shd w:val="clear" w:color="auto" w:fill="auto"/>
        <w:tabs>
          <w:tab w:pos="332" w:val="left"/>
        </w:tabs>
        <w:bidi w:val="0"/>
        <w:spacing w:before="0"/>
        <w:ind w:left="0" w:right="0" w:firstLine="0"/>
        <w:jc w:val="center"/>
      </w:pPr>
      <w:bookmarkStart w:id="30" w:name="bookmark30"/>
      <w:bookmarkStart w:id="31" w:name="bookmark31"/>
      <w:r>
        <w:rPr>
          <w:color w:val="000000"/>
          <w:spacing w:val="0"/>
          <w:w w:val="100"/>
          <w:position w:val="0"/>
          <w:shd w:val="clear" w:color="auto" w:fill="auto"/>
          <w:lang w:val="ru-RU" w:eastAsia="ru-RU" w:bidi="ru-RU"/>
        </w:rPr>
        <w:t>РЕКОМЕНДАЦИИ ПО ОСВЕЖЕНИЮ И ЗАМЕНЕ РЕЗЕРВОВ</w:t>
        <w:br/>
        <w:t>МАТЕРИАЛЬНЫХ РЕСУРСОВ</w:t>
      </w:r>
      <w:bookmarkEnd w:id="30"/>
      <w:bookmarkEnd w:id="31"/>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По истечении сроков хранения резервов материальных ресурсов, установленных соответствующими стандартами и техническими условиями, проводится контроль их состояния с целью принятия решения о продлении срока хранения или освежения (замены) материальных ресурсов. При этом материальные ресурсы подвергаются анализам, физико-химическим и физико</w:t>
        <w:softHyphen/>
        <w:t>механическим испытаниям. Контрольно-измерительный инструмент и другие средства измерения подлежат контролю технического состояния и проверке точности показаний в установленные сроки в специальных организациях.</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В случае если по истечении срока хранения установлено, что в качественном состоянии материальных ресурсов не произошло изменений, приводящих к невозможности использования их по назначению, срок хранения может быть продлен, но не более чем на половину первоначально установленного срока.</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Контролю за качественным состоянием материалов, срок хранения которых продлен, необходимо уделять особое внимание. При появлении признаков ухудшения качества этих материалов следует в кратчайшие сроки производить их освежение.</w:t>
      </w:r>
    </w:p>
    <w:p>
      <w:pPr>
        <w:pStyle w:val="Style9"/>
        <w:keepNext w:val="0"/>
        <w:keepLines w:val="0"/>
        <w:widowControl w:val="0"/>
        <w:shd w:val="clear" w:color="auto" w:fill="auto"/>
        <w:bidi w:val="0"/>
        <w:spacing w:before="0" w:after="120"/>
        <w:ind w:left="0" w:right="0" w:firstLine="720"/>
        <w:jc w:val="both"/>
      </w:pPr>
      <w:r>
        <w:rPr>
          <w:color w:val="000000"/>
          <w:spacing w:val="0"/>
          <w:w w:val="100"/>
          <w:position w:val="0"/>
          <w:shd w:val="clear" w:color="auto" w:fill="auto"/>
          <w:lang w:val="ru-RU" w:eastAsia="ru-RU" w:bidi="ru-RU"/>
        </w:rPr>
        <w:t>При невозможности принятия решения о продлении срока хранения материальных ресурсов проводится их освежение (замена).</w:t>
      </w:r>
    </w:p>
    <w:p>
      <w:pPr>
        <w:pStyle w:val="Style9"/>
        <w:keepNext w:val="0"/>
        <w:keepLines w:val="0"/>
        <w:widowControl w:val="0"/>
        <w:shd w:val="clear" w:color="auto" w:fill="auto"/>
        <w:bidi w:val="0"/>
        <w:spacing w:before="0" w:after="0"/>
        <w:ind w:left="0" w:right="0" w:firstLine="740"/>
        <w:jc w:val="both"/>
      </w:pPr>
      <w:r>
        <w:rPr>
          <w:color w:val="000000"/>
          <w:spacing w:val="0"/>
          <w:w w:val="100"/>
          <w:position w:val="0"/>
          <w:shd w:val="clear" w:color="auto" w:fill="auto"/>
          <w:lang w:val="ru-RU" w:eastAsia="ru-RU" w:bidi="ru-RU"/>
        </w:rPr>
        <w:t>Освежение резервов - это выпуск материальных ресурсов из резервов в связи с истечением установленного срока хранения материальных ресурсов, тары, упаковки, а также вследствие возникновения обстоятельств, могущих повлечь за собой порчу или ухудшение качества хранимых материальных ресурсов до истечения установленного срока их хранения, при одновременной поставке и закладке в резервы равного количества аналогичных материальных ресурсов.</w:t>
      </w:r>
    </w:p>
    <w:p>
      <w:pPr>
        <w:pStyle w:val="Style9"/>
        <w:keepNext w:val="0"/>
        <w:keepLines w:val="0"/>
        <w:widowControl w:val="0"/>
        <w:shd w:val="clear" w:color="auto" w:fill="auto"/>
        <w:bidi w:val="0"/>
        <w:spacing w:before="0" w:after="0"/>
        <w:ind w:left="0" w:right="0" w:firstLine="740"/>
        <w:jc w:val="both"/>
      </w:pPr>
      <w:r>
        <w:rPr>
          <w:color w:val="000000"/>
          <w:spacing w:val="0"/>
          <w:w w:val="100"/>
          <w:position w:val="0"/>
          <w:shd w:val="clear" w:color="auto" w:fill="auto"/>
          <w:lang w:val="ru-RU" w:eastAsia="ru-RU" w:bidi="ru-RU"/>
        </w:rPr>
        <w:t>Освежение резервов осуществляется в соответствии с ежегодно разрабатываемыми планами и производится органами, их создавшими, из тех же источников финансирования, что и накопление.</w:t>
      </w:r>
    </w:p>
    <w:p>
      <w:pPr>
        <w:pStyle w:val="Style9"/>
        <w:keepNext w:val="0"/>
        <w:keepLines w:val="0"/>
        <w:widowControl w:val="0"/>
        <w:shd w:val="clear" w:color="auto" w:fill="auto"/>
        <w:bidi w:val="0"/>
        <w:spacing w:before="0" w:after="0"/>
        <w:ind w:left="0" w:right="0" w:firstLine="740"/>
        <w:jc w:val="both"/>
      </w:pPr>
      <w:r>
        <w:rPr>
          <w:color w:val="000000"/>
          <w:spacing w:val="0"/>
          <w:w w:val="100"/>
          <w:position w:val="0"/>
          <w:shd w:val="clear" w:color="auto" w:fill="auto"/>
          <w:lang w:val="ru-RU" w:eastAsia="ru-RU" w:bidi="ru-RU"/>
        </w:rPr>
        <w:t>Основанием для определения очередности освежения резервов являются дата изготовления и срок хранения.</w:t>
      </w:r>
    </w:p>
    <w:p>
      <w:pPr>
        <w:pStyle w:val="Style9"/>
        <w:keepNext w:val="0"/>
        <w:keepLines w:val="0"/>
        <w:widowControl w:val="0"/>
        <w:shd w:val="clear" w:color="auto" w:fill="auto"/>
        <w:bidi w:val="0"/>
        <w:spacing w:before="0" w:after="0"/>
        <w:ind w:left="0" w:right="0" w:firstLine="740"/>
        <w:jc w:val="both"/>
      </w:pPr>
      <w:r>
        <w:rPr>
          <w:color w:val="000000"/>
          <w:spacing w:val="0"/>
          <w:w w:val="100"/>
          <w:position w:val="0"/>
          <w:shd w:val="clear" w:color="auto" w:fill="auto"/>
          <w:lang w:val="ru-RU" w:eastAsia="ru-RU" w:bidi="ru-RU"/>
        </w:rPr>
        <w:t>Освежению в первую очередь подлежат материальные ресурсы, у которых при очередной проверке выявлено какое-либо отклонение от нормы (изменение основных технических показателей и т.д.), а также с продленными сроками годности.</w:t>
      </w:r>
    </w:p>
    <w:p>
      <w:pPr>
        <w:pStyle w:val="Style9"/>
        <w:keepNext w:val="0"/>
        <w:keepLines w:val="0"/>
        <w:widowControl w:val="0"/>
        <w:shd w:val="clear" w:color="auto" w:fill="auto"/>
        <w:bidi w:val="0"/>
        <w:spacing w:before="0" w:after="0"/>
        <w:ind w:left="0" w:right="0" w:firstLine="740"/>
        <w:jc w:val="both"/>
      </w:pPr>
      <w:r>
        <w:rPr>
          <w:color w:val="000000"/>
          <w:spacing w:val="0"/>
          <w:w w:val="100"/>
          <w:position w:val="0"/>
          <w:shd w:val="clear" w:color="auto" w:fill="auto"/>
          <w:lang w:val="ru-RU" w:eastAsia="ru-RU" w:bidi="ru-RU"/>
        </w:rPr>
        <w:t>Для определенных видов материальных ресурсов может устанавливаться иной порядок их освежения и замены.</w:t>
      </w:r>
    </w:p>
    <w:p>
      <w:pPr>
        <w:pStyle w:val="Style9"/>
        <w:keepNext w:val="0"/>
        <w:keepLines w:val="0"/>
        <w:widowControl w:val="0"/>
        <w:shd w:val="clear" w:color="auto" w:fill="auto"/>
        <w:bidi w:val="0"/>
        <w:spacing w:before="0" w:after="740"/>
        <w:ind w:left="0" w:right="0" w:firstLine="740"/>
        <w:jc w:val="both"/>
      </w:pPr>
      <w:r>
        <w:rPr>
          <w:color w:val="000000"/>
          <w:spacing w:val="0"/>
          <w:w w:val="100"/>
          <w:position w:val="0"/>
          <w:shd w:val="clear" w:color="auto" w:fill="auto"/>
          <w:lang w:val="ru-RU" w:eastAsia="ru-RU" w:bidi="ru-RU"/>
        </w:rPr>
        <w:t>Замена резервов - это выпуск материальных ресурсов из резервов при одновременной поставке и закладке в них равного количества аналогичных или других однотипных материальных ресурсов в связи с изменением стандартов и технологий изготовления изделий или изменением номенклатуры резервов.</w:t>
      </w:r>
    </w:p>
    <w:p>
      <w:pPr>
        <w:pStyle w:val="Style12"/>
        <w:keepNext/>
        <w:keepLines/>
        <w:widowControl w:val="0"/>
        <w:numPr>
          <w:ilvl w:val="0"/>
          <w:numId w:val="3"/>
        </w:numPr>
        <w:shd w:val="clear" w:color="auto" w:fill="auto"/>
        <w:tabs>
          <w:tab w:pos="327" w:val="left"/>
        </w:tabs>
        <w:bidi w:val="0"/>
        <w:spacing w:before="0" w:after="220"/>
        <w:ind w:left="0" w:right="0" w:firstLine="0"/>
        <w:jc w:val="center"/>
      </w:pPr>
      <w:bookmarkStart w:id="32" w:name="bookmark32"/>
      <w:bookmarkStart w:id="33" w:name="bookmark33"/>
      <w:r>
        <w:rPr>
          <w:color w:val="000000"/>
          <w:spacing w:val="0"/>
          <w:w w:val="100"/>
          <w:position w:val="0"/>
          <w:shd w:val="clear" w:color="auto" w:fill="auto"/>
          <w:lang w:val="ru-RU" w:eastAsia="ru-RU" w:bidi="ru-RU"/>
        </w:rPr>
        <w:t>ИСПОЛЬЗОВАНИЕ РЕЗЕРВОВ МАТЕРИАЛЬНЫХ</w:t>
        <w:br/>
        <w:t>РЕСУРСОВ</w:t>
      </w:r>
      <w:bookmarkEnd w:id="32"/>
      <w:bookmarkEnd w:id="33"/>
    </w:p>
    <w:p>
      <w:pPr>
        <w:pStyle w:val="Style9"/>
        <w:keepNext w:val="0"/>
        <w:keepLines w:val="0"/>
        <w:widowControl w:val="0"/>
        <w:shd w:val="clear" w:color="auto" w:fill="auto"/>
        <w:bidi w:val="0"/>
        <w:spacing w:before="0" w:after="0"/>
        <w:ind w:left="0" w:right="0" w:firstLine="740"/>
        <w:jc w:val="both"/>
      </w:pPr>
      <w:r>
        <w:rPr>
          <w:color w:val="000000"/>
          <w:spacing w:val="0"/>
          <w:w w:val="100"/>
          <w:position w:val="0"/>
          <w:shd w:val="clear" w:color="auto" w:fill="auto"/>
          <w:lang w:val="ru-RU" w:eastAsia="ru-RU" w:bidi="ru-RU"/>
        </w:rPr>
        <w:t>Решение об использовании резерва материальных ресурсов принимается органом, создавшим этот резерв.</w:t>
      </w:r>
    </w:p>
    <w:p>
      <w:pPr>
        <w:pStyle w:val="Style9"/>
        <w:keepNext w:val="0"/>
        <w:keepLines w:val="0"/>
        <w:widowControl w:val="0"/>
        <w:shd w:val="clear" w:color="auto" w:fill="auto"/>
        <w:bidi w:val="0"/>
        <w:spacing w:before="0" w:after="340"/>
        <w:ind w:left="0" w:right="0" w:firstLine="740"/>
        <w:jc w:val="both"/>
      </w:pPr>
      <w:r>
        <w:rPr>
          <w:color w:val="000000"/>
          <w:spacing w:val="0"/>
          <w:w w:val="100"/>
          <w:position w:val="0"/>
          <w:shd w:val="clear" w:color="auto" w:fill="auto"/>
          <w:lang w:val="ru-RU" w:eastAsia="ru-RU" w:bidi="ru-RU"/>
        </w:rPr>
        <w:t>Каждое решение о выпуске материальных ресурсов из резерва сопровождается письменным распоряжением указанного органа, в котором, кроме целевого назначения выделенных из резерва материальных ресурсов, необходимо указывать и источники восполнения израсходованных материальных средств резерва.</w:t>
      </w:r>
    </w:p>
    <w:p>
      <w:pPr>
        <w:pStyle w:val="Style12"/>
        <w:keepNext/>
        <w:keepLines/>
        <w:widowControl w:val="0"/>
        <w:numPr>
          <w:ilvl w:val="0"/>
          <w:numId w:val="3"/>
        </w:numPr>
        <w:shd w:val="clear" w:color="auto" w:fill="auto"/>
        <w:tabs>
          <w:tab w:pos="327" w:val="left"/>
        </w:tabs>
        <w:bidi w:val="0"/>
        <w:spacing w:before="0" w:after="220"/>
        <w:ind w:left="0" w:right="0" w:firstLine="0"/>
        <w:jc w:val="center"/>
      </w:pPr>
      <w:bookmarkStart w:id="34" w:name="bookmark34"/>
      <w:bookmarkStart w:id="35" w:name="bookmark35"/>
      <w:r>
        <w:rPr>
          <w:color w:val="000000"/>
          <w:spacing w:val="0"/>
          <w:w w:val="100"/>
          <w:position w:val="0"/>
          <w:shd w:val="clear" w:color="auto" w:fill="auto"/>
          <w:lang w:val="ru-RU" w:eastAsia="ru-RU" w:bidi="ru-RU"/>
        </w:rPr>
        <w:t>ВОСПОЛНЕНИЕ РЕЗЕРВОВ МАТЕРИАЛЬНЫХ</w:t>
        <w:br/>
        <w:t>РЕСУРСОВ</w:t>
      </w:r>
      <w:bookmarkEnd w:id="34"/>
      <w:bookmarkEnd w:id="35"/>
    </w:p>
    <w:p>
      <w:pPr>
        <w:pStyle w:val="Style9"/>
        <w:keepNext w:val="0"/>
        <w:keepLines w:val="0"/>
        <w:widowControl w:val="0"/>
        <w:shd w:val="clear" w:color="auto" w:fill="auto"/>
        <w:bidi w:val="0"/>
        <w:spacing w:before="0" w:after="280"/>
        <w:ind w:left="0" w:right="0" w:firstLine="740"/>
        <w:jc w:val="both"/>
      </w:pPr>
      <w:r>
        <w:rPr>
          <w:color w:val="000000"/>
          <w:spacing w:val="0"/>
          <w:w w:val="100"/>
          <w:position w:val="0"/>
          <w:shd w:val="clear" w:color="auto" w:fill="auto"/>
          <w:lang w:val="ru-RU" w:eastAsia="ru-RU" w:bidi="ru-RU"/>
        </w:rPr>
        <w:t>Восполнение резервов материальных ресурсов, израсходованных при ликвидации ЧС, осуществляется органом, создавшим эти резервы.</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Объемы и номенклатура восполняемых материальных ресурсов резервов должны соответствовать объемам и номенклатуре израсходованных при ликвидации ЧС ресурсов, если нет иного решения органа, издавшего распоряжение о выпуске материальных ресурсов из резервов.</w:t>
      </w:r>
    </w:p>
    <w:p>
      <w:pPr>
        <w:pStyle w:val="Style9"/>
        <w:keepNext w:val="0"/>
        <w:keepLines w:val="0"/>
        <w:widowControl w:val="0"/>
        <w:shd w:val="clear" w:color="auto" w:fill="auto"/>
        <w:bidi w:val="0"/>
        <w:spacing w:before="0" w:after="740"/>
        <w:ind w:left="0" w:right="0" w:firstLine="720"/>
        <w:jc w:val="both"/>
      </w:pPr>
      <w:r>
        <w:rPr>
          <w:color w:val="000000"/>
          <w:spacing w:val="0"/>
          <w:w w:val="100"/>
          <w:position w:val="0"/>
          <w:shd w:val="clear" w:color="auto" w:fill="auto"/>
          <w:lang w:val="ru-RU" w:eastAsia="ru-RU" w:bidi="ru-RU"/>
        </w:rPr>
        <w:t>Восполнение материальных ресурсов, израсходованных при ликвидации ЧС, осуществляется в соответствии с решением органа, издавшего распоряжение о выпуске материальных ресурсов из резерва и определившего источники их восполнения, или за счет средств организаций, в интересах которых использовались материальные средства резерва.</w:t>
      </w:r>
    </w:p>
    <w:p>
      <w:pPr>
        <w:pStyle w:val="Style12"/>
        <w:keepNext/>
        <w:keepLines/>
        <w:widowControl w:val="0"/>
        <w:numPr>
          <w:ilvl w:val="0"/>
          <w:numId w:val="3"/>
        </w:numPr>
        <w:shd w:val="clear" w:color="auto" w:fill="auto"/>
        <w:tabs>
          <w:tab w:pos="327" w:val="left"/>
        </w:tabs>
        <w:bidi w:val="0"/>
        <w:spacing w:before="0"/>
        <w:ind w:left="0" w:right="0" w:firstLine="0"/>
        <w:jc w:val="center"/>
      </w:pPr>
      <w:bookmarkStart w:id="36" w:name="bookmark36"/>
      <w:bookmarkStart w:id="37" w:name="bookmark37"/>
      <w:r>
        <w:rPr>
          <w:color w:val="000000"/>
          <w:spacing w:val="0"/>
          <w:w w:val="100"/>
          <w:position w:val="0"/>
          <w:shd w:val="clear" w:color="auto" w:fill="auto"/>
          <w:lang w:val="ru-RU" w:eastAsia="ru-RU" w:bidi="ru-RU"/>
        </w:rPr>
        <w:t>РЕКОМЕНДАЦИИ ПО ОТЧЕТНОСТИ О СОСТОЯНИИ РЕЗЕРВОВ</w:t>
        <w:br/>
        <w:t>МАТЕРИАЛЬНЫХ РЕСУРСОВ</w:t>
      </w:r>
      <w:bookmarkEnd w:id="36"/>
      <w:bookmarkEnd w:id="37"/>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Федеральные органы исполнительной власти представляют в МЧС России Донесения о создании, наличии, использовании и восполнении резервов материальных ресурсов для ликвидации чрезвычайных ситуаций природного и техногенного характера по форме 1/РЕЗ ЧС один раз в год, к 15 января по состоянию на 1 января текущего года.</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Органы исполнительной власти субъектов Российской Федерации ежеквартально представляют к 5 числу месяца, следующего за отчетным кварталом, в главные управления МЧС России по субъектам Российской Федерации Донесения о создании, наличии, использовании и восполнении резервов материальных ресурсов для ликвидации чрезвычайных ситуаций природного и техногенного характера по форме 1/РЕЗ ЧС по состоянию на первое число месяца, следующего за отчетным кварталом.</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Главным управлениям МЧС России по субъектам Российской Федерации рекомендуется представлять в Главное управление МЧС России, расположенное в субъекте Российской Федерации, в котором находится центр соответствующего федерального округа, указанные донесения к 8 числу месяца, следующего за отчетным кварталом.</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Главные управления МЧС России, расположенные в субъектах Российской Федерации, в которых находятся центры соответствующих федеральных округов организуют сбор, обобщение и представление в МЧС России соответствующих донесений за каждый субъект Российской Федерации к 11 числу месяца, следующего за отчетным кварталом.</w:t>
      </w:r>
    </w:p>
    <w:p>
      <w:pPr>
        <w:pStyle w:val="Style9"/>
        <w:keepNext w:val="0"/>
        <w:keepLines w:val="0"/>
        <w:widowControl w:val="0"/>
        <w:shd w:val="clear" w:color="auto" w:fill="auto"/>
        <w:bidi w:val="0"/>
        <w:spacing w:before="0" w:after="120"/>
        <w:ind w:left="0" w:right="0" w:firstLine="720"/>
        <w:jc w:val="both"/>
      </w:pPr>
      <w:r>
        <w:rPr>
          <w:color w:val="000000"/>
          <w:spacing w:val="0"/>
          <w:w w:val="100"/>
          <w:position w:val="0"/>
          <w:shd w:val="clear" w:color="auto" w:fill="auto"/>
          <w:lang w:val="ru-RU" w:eastAsia="ru-RU" w:bidi="ru-RU"/>
        </w:rPr>
        <w:t>В объемы резервов материальных ресурсов субъекта Российской Федерации не включаются резервы, созданные органами местного самоуправления.</w:t>
      </w:r>
    </w:p>
    <w:p>
      <w:pPr>
        <w:pStyle w:val="Style9"/>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Резервы, созданные организациями за счет своих средств, являются объектовыми резервами и их использование осуществляется по решениям руководителей организаций. Информация об этих резервах в форму № 1/РЕЗ ЧС также не включается.</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Органам местного самоуправления рекомендуется представлять в органы исполнительной власти субъектов Российской Федерации и в главные управления МЧС России по субъектам Российской Федерации Донесения о создании, наличии, использовании и восполнении резервов материальных ресурсов для ликвидации чрезвычайных ситуаций природного и техногенного характера органов местного самоуправления по форме 2/РЕЗ ЧС два раза в год, по состоянию на 1 января и 1 июля, соответственно к 5 января и 5 июля.</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Главным управлениям МЧС России по субъектам Российской Федерации рекомендуется представлять Главное управление МЧС России, расположенное в субъекте Российской Федерации, в котором находится центр соответствующего федерального округа, донесения соответственно к 11 января и 11 июля.</w:t>
      </w:r>
    </w:p>
    <w:p>
      <w:pPr>
        <w:pStyle w:val="Style9"/>
        <w:keepNext w:val="0"/>
        <w:keepLines w:val="0"/>
        <w:widowControl w:val="0"/>
        <w:shd w:val="clear" w:color="auto" w:fill="auto"/>
        <w:bidi w:val="0"/>
        <w:spacing w:before="0" w:after="0"/>
        <w:ind w:left="0" w:right="0" w:firstLine="720"/>
        <w:jc w:val="both"/>
      </w:pPr>
      <w:r>
        <w:rPr>
          <w:color w:val="000000"/>
          <w:spacing w:val="0"/>
          <w:w w:val="100"/>
          <w:position w:val="0"/>
          <w:shd w:val="clear" w:color="auto" w:fill="auto"/>
          <w:lang w:val="ru-RU" w:eastAsia="ru-RU" w:bidi="ru-RU"/>
        </w:rPr>
        <w:t>Главные управления МЧС России, расположенные в субъектах Российской Федерации, в которых находятся центры соответствующих федеральных округов организуют, организуют сбор, обобщение и представление в МЧС России соответствующих донесений к 15 января и 15 июля.</w:t>
      </w:r>
    </w:p>
    <w:p>
      <w:pPr>
        <w:pStyle w:val="Style9"/>
        <w:keepNext w:val="0"/>
        <w:keepLines w:val="0"/>
        <w:widowControl w:val="0"/>
        <w:shd w:val="clear" w:color="auto" w:fill="auto"/>
        <w:bidi w:val="0"/>
        <w:spacing w:before="0" w:after="0"/>
        <w:ind w:left="0" w:right="0" w:firstLine="720"/>
        <w:jc w:val="both"/>
        <w:sectPr>
          <w:footnotePr>
            <w:pos w:val="pageBottom"/>
            <w:numFmt w:val="decimal"/>
            <w:numRestart w:val="continuous"/>
          </w:footnotePr>
          <w:pgSz w:w="11900" w:h="16840"/>
          <w:pgMar w:top="1301" w:left="1309" w:right="569" w:bottom="1231" w:header="0" w:footer="3" w:gutter="0"/>
          <w:cols w:space="720"/>
          <w:noEndnote/>
          <w:rtlGutter w:val="0"/>
          <w:docGrid w:linePitch="360"/>
        </w:sectPr>
      </w:pPr>
      <w:r>
        <w:rPr>
          <w:color w:val="000000"/>
          <w:spacing w:val="0"/>
          <w:w w:val="100"/>
          <w:position w:val="0"/>
          <w:shd w:val="clear" w:color="auto" w:fill="auto"/>
          <w:lang w:val="ru-RU" w:eastAsia="ru-RU" w:bidi="ru-RU"/>
        </w:rPr>
        <w:t>Формы донесений по состоянию резервов материальных ресурсов, пояснения к ним и регламент представления донесений представлены в приложении № 4.</w:t>
      </w:r>
    </w:p>
    <w:p>
      <w:pPr>
        <w:pStyle w:val="Style4"/>
        <w:keepNext w:val="0"/>
        <w:keepLines w:val="0"/>
        <w:widowControl w:val="0"/>
        <w:shd w:val="clear" w:color="auto" w:fill="auto"/>
        <w:bidi w:val="0"/>
        <w:spacing w:before="0" w:after="260" w:line="240" w:lineRule="auto"/>
        <w:ind w:left="6600" w:right="0" w:firstLine="0"/>
        <w:jc w:val="left"/>
      </w:pPr>
      <w:r>
        <w:rPr>
          <w:b/>
          <w:bCs/>
          <w:color w:val="000000"/>
          <w:spacing w:val="0"/>
          <w:w w:val="100"/>
          <w:position w:val="0"/>
          <w:sz w:val="24"/>
          <w:szCs w:val="24"/>
          <w:shd w:val="clear" w:color="auto" w:fill="auto"/>
          <w:lang w:val="ru-RU" w:eastAsia="ru-RU" w:bidi="ru-RU"/>
        </w:rPr>
        <w:t>Приложение № 1</w:t>
      </w:r>
    </w:p>
    <w:p>
      <w:pPr>
        <w:pStyle w:val="Style4"/>
        <w:keepNext w:val="0"/>
        <w:keepLines w:val="0"/>
        <w:widowControl w:val="0"/>
        <w:shd w:val="clear" w:color="auto" w:fill="auto"/>
        <w:bidi w:val="0"/>
        <w:spacing w:before="0" w:after="0" w:line="240" w:lineRule="auto"/>
        <w:ind w:left="5100" w:right="0" w:firstLine="0"/>
        <w:jc w:val="left"/>
      </w:pPr>
      <w:r>
        <w:rPr>
          <w:color w:val="000000"/>
          <w:spacing w:val="0"/>
          <w:w w:val="100"/>
          <w:position w:val="0"/>
          <w:sz w:val="24"/>
          <w:szCs w:val="24"/>
          <w:shd w:val="clear" w:color="auto" w:fill="auto"/>
          <w:lang w:val="ru-RU" w:eastAsia="ru-RU" w:bidi="ru-RU"/>
        </w:rPr>
        <w:t>к Методическим рекомендациям по созданию, хранению, использованию и восполнению резервов материальных ресурсов</w:t>
      </w:r>
    </w:p>
    <w:p>
      <w:pPr>
        <w:pStyle w:val="Style4"/>
        <w:keepNext w:val="0"/>
        <w:keepLines w:val="0"/>
        <w:widowControl w:val="0"/>
        <w:shd w:val="clear" w:color="auto" w:fill="auto"/>
        <w:bidi w:val="0"/>
        <w:spacing w:before="0" w:after="1400" w:line="240" w:lineRule="auto"/>
        <w:ind w:left="5100" w:right="0" w:firstLine="0"/>
        <w:jc w:val="left"/>
      </w:pPr>
      <w:r>
        <w:rPr>
          <w:color w:val="000000"/>
          <w:spacing w:val="0"/>
          <w:w w:val="100"/>
          <w:position w:val="0"/>
          <w:sz w:val="24"/>
          <w:szCs w:val="24"/>
          <w:shd w:val="clear" w:color="auto" w:fill="auto"/>
          <w:lang w:val="ru-RU" w:eastAsia="ru-RU" w:bidi="ru-RU"/>
        </w:rPr>
        <w:t>для ликвидации чрезвычайных ситуаций природного и техногенного характера</w:t>
      </w:r>
    </w:p>
    <w:p>
      <w:pPr>
        <w:pStyle w:val="Style20"/>
        <w:keepNext/>
        <w:keepLines/>
        <w:widowControl w:val="0"/>
        <w:shd w:val="clear" w:color="auto" w:fill="auto"/>
        <w:bidi w:val="0"/>
        <w:spacing w:before="0" w:line="240" w:lineRule="auto"/>
        <w:ind w:left="0" w:right="0" w:firstLine="0"/>
        <w:jc w:val="center"/>
      </w:pPr>
      <w:bookmarkStart w:id="38" w:name="bookmark38"/>
      <w:bookmarkStart w:id="39" w:name="bookmark39"/>
      <w:r>
        <w:rPr>
          <w:color w:val="000000"/>
          <w:spacing w:val="0"/>
          <w:w w:val="100"/>
          <w:position w:val="0"/>
          <w:shd w:val="clear" w:color="auto" w:fill="auto"/>
          <w:lang w:val="ru-RU" w:eastAsia="ru-RU" w:bidi="ru-RU"/>
        </w:rPr>
        <w:t>Примерная номенклатура</w:t>
        <w:br/>
        <w:t>резервов материальных ресурсов для ликвидации чрезвычайных</w:t>
        <w:br/>
        <w:t>ситуаций природного и техногенного характера</w:t>
      </w:r>
      <w:bookmarkEnd w:id="38"/>
      <w:bookmarkEnd w:id="39"/>
    </w:p>
    <w:tbl>
      <w:tblPr>
        <w:tblOverlap w:val="never"/>
        <w:jc w:val="center"/>
        <w:tblLayout w:type="fixed"/>
      </w:tblPr>
      <w:tblGrid>
        <w:gridCol w:w="619"/>
        <w:gridCol w:w="7944"/>
        <w:gridCol w:w="1411"/>
      </w:tblGrid>
      <w:tr>
        <w:trPr>
          <w:trHeight w:val="677"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 п/п</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Наименование материального ресурса</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Единица измерения</w:t>
            </w:r>
          </w:p>
        </w:tc>
      </w:tr>
      <w:tr>
        <w:trPr>
          <w:trHeight w:val="384" w:hRule="exact"/>
        </w:trPr>
        <w:tc>
          <w:tcPr>
            <w:gridSpan w:val="3"/>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shd w:val="clear" w:color="auto" w:fill="auto"/>
                <w:lang w:val="ru-RU" w:eastAsia="ru-RU" w:bidi="ru-RU"/>
              </w:rPr>
              <w:t>1. Продовольствие и пищевое сырье</w:t>
            </w:r>
          </w:p>
        </w:tc>
      </w:tr>
      <w:tr>
        <w:trPr>
          <w:trHeight w:val="662"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both"/>
            </w:pPr>
            <w:r>
              <w:rPr>
                <w:b/>
                <w:bCs/>
                <w:color w:val="000000"/>
                <w:spacing w:val="0"/>
                <w:w w:val="100"/>
                <w:position w:val="0"/>
                <w:shd w:val="clear" w:color="auto" w:fill="auto"/>
                <w:lang w:val="ru-RU" w:eastAsia="ru-RU" w:bidi="ru-RU"/>
              </w:rPr>
              <w:t>1.</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Мука: мучные смеси; мука пшеничная 1 сорта, 2 сорта, высшего сорта; ржаная 1 сорта, 2 сорта и др.</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тонн</w:t>
            </w:r>
          </w:p>
        </w:tc>
      </w:tr>
      <w:tr>
        <w:trPr>
          <w:trHeight w:val="667"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both"/>
            </w:pPr>
            <w:r>
              <w:rPr>
                <w:b/>
                <w:bCs/>
                <w:color w:val="000000"/>
                <w:spacing w:val="0"/>
                <w:w w:val="100"/>
                <w:position w:val="0"/>
                <w:shd w:val="clear" w:color="auto" w:fill="auto"/>
                <w:lang w:val="ru-RU" w:eastAsia="ru-RU" w:bidi="ru-RU"/>
              </w:rPr>
              <w:t>2.</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54" w:lineRule="auto"/>
              <w:ind w:left="0" w:right="0" w:firstLine="0"/>
              <w:jc w:val="left"/>
            </w:pPr>
            <w:r>
              <w:rPr>
                <w:color w:val="000000"/>
                <w:spacing w:val="0"/>
                <w:w w:val="100"/>
                <w:position w:val="0"/>
                <w:shd w:val="clear" w:color="auto" w:fill="auto"/>
                <w:lang w:val="ru-RU" w:eastAsia="ru-RU" w:bidi="ru-RU"/>
              </w:rPr>
              <w:t>Мучные изделия: сухари, хлеб, макаронные изделия, галеты и др.</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тонн</w:t>
            </w:r>
          </w:p>
        </w:tc>
      </w:tr>
      <w:tr>
        <w:trPr>
          <w:trHeight w:val="38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both"/>
            </w:pPr>
            <w:r>
              <w:rPr>
                <w:b/>
                <w:bCs/>
                <w:color w:val="000000"/>
                <w:spacing w:val="0"/>
                <w:w w:val="100"/>
                <w:position w:val="0"/>
                <w:shd w:val="clear" w:color="auto" w:fill="auto"/>
                <w:lang w:val="ru-RU" w:eastAsia="ru-RU" w:bidi="ru-RU"/>
              </w:rPr>
              <w:t>3.</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Крупа разная: рисовая, гречневая, пшено, манная, овсяная и др.</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тонн</w:t>
            </w:r>
          </w:p>
        </w:tc>
      </w:tr>
      <w:tr>
        <w:trPr>
          <w:trHeight w:val="39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both"/>
            </w:pPr>
            <w:r>
              <w:rPr>
                <w:b/>
                <w:bCs/>
                <w:color w:val="000000"/>
                <w:spacing w:val="0"/>
                <w:w w:val="100"/>
                <w:position w:val="0"/>
                <w:shd w:val="clear" w:color="auto" w:fill="auto"/>
                <w:lang w:val="ru-RU" w:eastAsia="ru-RU" w:bidi="ru-RU"/>
              </w:rPr>
              <w:t>4.</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Детское питание: сухие молочные смеси, консервы, соки</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тонн</w:t>
            </w:r>
          </w:p>
        </w:tc>
      </w:tr>
      <w:tr>
        <w:trPr>
          <w:trHeight w:val="38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both"/>
            </w:pPr>
            <w:r>
              <w:rPr>
                <w:b/>
                <w:bCs/>
                <w:color w:val="000000"/>
                <w:spacing w:val="0"/>
                <w:w w:val="100"/>
                <w:position w:val="0"/>
                <w:shd w:val="clear" w:color="auto" w:fill="auto"/>
                <w:lang w:val="ru-RU" w:eastAsia="ru-RU" w:bidi="ru-RU"/>
              </w:rPr>
              <w:t>5.</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Масло: животное, растительное, жиры</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тонн</w:t>
            </w:r>
          </w:p>
        </w:tc>
      </w:tr>
      <w:tr>
        <w:trPr>
          <w:trHeight w:val="389"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both"/>
            </w:pPr>
            <w:r>
              <w:rPr>
                <w:b/>
                <w:bCs/>
                <w:color w:val="000000"/>
                <w:spacing w:val="0"/>
                <w:w w:val="100"/>
                <w:position w:val="0"/>
                <w:shd w:val="clear" w:color="auto" w:fill="auto"/>
                <w:lang w:val="ru-RU" w:eastAsia="ru-RU" w:bidi="ru-RU"/>
              </w:rPr>
              <w:t>6.</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Молоко сухое</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тонн</w:t>
            </w:r>
          </w:p>
        </w:tc>
      </w:tr>
      <w:tr>
        <w:trPr>
          <w:trHeight w:val="667"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both"/>
            </w:pPr>
            <w:r>
              <w:rPr>
                <w:b/>
                <w:bCs/>
                <w:color w:val="000000"/>
                <w:spacing w:val="0"/>
                <w:w w:val="100"/>
                <w:position w:val="0"/>
                <w:shd w:val="clear" w:color="auto" w:fill="auto"/>
                <w:lang w:val="ru-RU" w:eastAsia="ru-RU" w:bidi="ru-RU"/>
              </w:rPr>
              <w:t>7.</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Овощи-фрукты: картофель, картофель сушеный, овощи сушеные, сухофрукты и др.</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тонн</w:t>
            </w:r>
          </w:p>
        </w:tc>
      </w:tr>
      <w:tr>
        <w:trPr>
          <w:trHeight w:val="658"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both"/>
            </w:pPr>
            <w:r>
              <w:rPr>
                <w:b/>
                <w:bCs/>
                <w:color w:val="000000"/>
                <w:spacing w:val="0"/>
                <w:w w:val="100"/>
                <w:position w:val="0"/>
                <w:shd w:val="clear" w:color="auto" w:fill="auto"/>
                <w:lang w:val="ru-RU" w:eastAsia="ru-RU" w:bidi="ru-RU"/>
              </w:rPr>
              <w:t>8.</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Консервы мясные: говядина тушеная, свинина тушеная, говядина в собственном соку, свинина в собственном соку и др.</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тонн</w:t>
            </w:r>
          </w:p>
        </w:tc>
      </w:tr>
      <w:tr>
        <w:trPr>
          <w:trHeight w:val="667"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both"/>
            </w:pPr>
            <w:r>
              <w:rPr>
                <w:b/>
                <w:bCs/>
                <w:color w:val="000000"/>
                <w:spacing w:val="0"/>
                <w:w w:val="100"/>
                <w:position w:val="0"/>
                <w:shd w:val="clear" w:color="auto" w:fill="auto"/>
                <w:lang w:val="ru-RU" w:eastAsia="ru-RU" w:bidi="ru-RU"/>
              </w:rPr>
              <w:t>9.</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Консервы рыбные: в масле, в собственном соку, в томатном соусе</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тонн</w:t>
            </w:r>
          </w:p>
        </w:tc>
      </w:tr>
      <w:tr>
        <w:trPr>
          <w:trHeight w:val="658"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ru-RU" w:eastAsia="ru-RU" w:bidi="ru-RU"/>
              </w:rPr>
              <w:t>10.</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Консервы растительные: соки, смеси, овощные салаты, овощная икра</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тонн</w:t>
            </w:r>
          </w:p>
        </w:tc>
      </w:tr>
      <w:tr>
        <w:trPr>
          <w:trHeight w:val="384"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ru-RU" w:eastAsia="ru-RU" w:bidi="ru-RU"/>
              </w:rPr>
              <w:t>11.</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Консервы молочные: сгущенные, концентрированные</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тонн</w:t>
            </w:r>
          </w:p>
        </w:tc>
      </w:tr>
      <w:tr>
        <w:trPr>
          <w:trHeight w:val="384"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ru-RU" w:eastAsia="ru-RU" w:bidi="ru-RU"/>
              </w:rPr>
              <w:t>12.</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Индивидуальный рацион питания</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компл.</w:t>
            </w:r>
          </w:p>
        </w:tc>
      </w:tr>
      <w:tr>
        <w:trPr>
          <w:trHeight w:val="38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ru-RU" w:eastAsia="ru-RU" w:bidi="ru-RU"/>
              </w:rPr>
              <w:t>13.</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Соль</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тонн</w:t>
            </w:r>
          </w:p>
        </w:tc>
      </w:tr>
      <w:tr>
        <w:trPr>
          <w:trHeight w:val="38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ru-RU" w:eastAsia="ru-RU" w:bidi="ru-RU"/>
              </w:rPr>
              <w:t>14.</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Сахар: песок, сахар-рафинад</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тонн</w:t>
            </w:r>
          </w:p>
        </w:tc>
      </w:tr>
      <w:tr>
        <w:trPr>
          <w:trHeight w:val="38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ru-RU" w:eastAsia="ru-RU" w:bidi="ru-RU"/>
              </w:rPr>
              <w:t>15.</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Вода питьевая бутилированная</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тонн</w:t>
            </w:r>
          </w:p>
        </w:tc>
      </w:tr>
      <w:tr>
        <w:trPr>
          <w:trHeight w:val="403" w:hRule="exact"/>
        </w:trPr>
        <w:tc>
          <w:tcPr>
            <w:tcBorders>
              <w:top w:val="single" w:sz="4"/>
              <w:left w:val="single" w:sz="4"/>
              <w:bottom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ru-RU" w:eastAsia="ru-RU" w:bidi="ru-RU"/>
              </w:rPr>
              <w:t>16.</w:t>
            </w:r>
          </w:p>
        </w:tc>
        <w:tc>
          <w:tcPr>
            <w:tcBorders>
              <w:top w:val="single" w:sz="4"/>
              <w:left w:val="single" w:sz="4"/>
              <w:bottom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Чай: фасованный, развесной</w:t>
            </w:r>
          </w:p>
        </w:tc>
        <w:tc>
          <w:tcPr>
            <w:tcBorders>
              <w:top w:val="single" w:sz="4"/>
              <w:left w:val="single" w:sz="4"/>
              <w:bottom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тонн</w:t>
            </w:r>
          </w:p>
        </w:tc>
      </w:tr>
    </w:tbl>
    <w:p>
      <w:pPr>
        <w:sectPr>
          <w:headerReference w:type="default" r:id="rId13"/>
          <w:footnotePr>
            <w:pos w:val="pageBottom"/>
            <w:numFmt w:val="decimal"/>
            <w:numRestart w:val="continuous"/>
          </w:footnotePr>
          <w:pgSz w:w="11900" w:h="16840"/>
          <w:pgMar w:top="1339" w:left="1309" w:right="601" w:bottom="1273" w:header="911" w:footer="845" w:gutter="0"/>
          <w:cols w:space="720"/>
          <w:noEndnote/>
          <w:rtlGutter w:val="0"/>
          <w:docGrid w:linePitch="360"/>
        </w:sectPr>
      </w:pPr>
    </w:p>
    <w:tbl>
      <w:tblPr>
        <w:tblOverlap w:val="never"/>
        <w:jc w:val="center"/>
        <w:tblLayout w:type="fixed"/>
      </w:tblPr>
      <w:tblGrid>
        <w:gridCol w:w="614"/>
        <w:gridCol w:w="7949"/>
        <w:gridCol w:w="1411"/>
      </w:tblGrid>
      <w:tr>
        <w:trPr>
          <w:trHeight w:val="677"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 п/п</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Наименование материального ресурса</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Единица измерения</w:t>
            </w:r>
          </w:p>
        </w:tc>
      </w:tr>
      <w:tr>
        <w:trPr>
          <w:trHeight w:val="418" w:hRule="exact"/>
        </w:trPr>
        <w:tc>
          <w:tcPr>
            <w:gridSpan w:val="3"/>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shd w:val="clear" w:color="auto" w:fill="auto"/>
                <w:lang w:val="ru-RU" w:eastAsia="ru-RU" w:bidi="ru-RU"/>
              </w:rPr>
              <w:t>2. Лекарственные средства и медицинские изделия</w:t>
            </w:r>
          </w:p>
        </w:tc>
      </w:tr>
      <w:tr>
        <w:trPr>
          <w:trHeight w:val="1315"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1.</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Лекарственные средства</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упаковка/ ампула/ флакон/ тубус</w:t>
            </w:r>
          </w:p>
        </w:tc>
      </w:tr>
      <w:tr>
        <w:trPr>
          <w:trHeight w:val="389"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2.</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Медицинские изделия:</w:t>
            </w:r>
          </w:p>
        </w:tc>
        <w:tc>
          <w:tcPr>
            <w:tcBorders>
              <w:top w:val="single" w:sz="4"/>
              <w:left w:val="single" w:sz="4"/>
              <w:right w:val="single" w:sz="4"/>
            </w:tcBorders>
            <w:shd w:val="clear" w:color="auto" w:fill="FFFFFF"/>
            <w:vAlign w:val="top"/>
          </w:tcPr>
          <w:p>
            <w:pPr>
              <w:widowControl w:val="0"/>
              <w:rPr>
                <w:sz w:val="10"/>
                <w:szCs w:val="10"/>
              </w:rPr>
            </w:pPr>
          </w:p>
        </w:tc>
      </w:tr>
      <w:tr>
        <w:trPr>
          <w:trHeight w:val="389"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2.1.</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комплект инфекциониста</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компл.</w:t>
            </w:r>
          </w:p>
        </w:tc>
      </w:tr>
      <w:tr>
        <w:trPr>
          <w:trHeight w:val="38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2.2.</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маска медицинская трехслойная на резинках, нестерильная</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40"/>
              <w:jc w:val="both"/>
            </w:pPr>
            <w:r>
              <w:rPr>
                <w:color w:val="000000"/>
                <w:spacing w:val="0"/>
                <w:w w:val="100"/>
                <w:position w:val="0"/>
                <w:shd w:val="clear" w:color="auto" w:fill="auto"/>
                <w:lang w:val="ru-RU" w:eastAsia="ru-RU" w:bidi="ru-RU"/>
              </w:rPr>
              <w:t>штук</w:t>
            </w:r>
          </w:p>
        </w:tc>
      </w:tr>
      <w:tr>
        <w:trPr>
          <w:trHeight w:val="39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2.3.</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 xml:space="preserve">респиратор класса </w:t>
            </w:r>
            <w:r>
              <w:rPr>
                <w:color w:val="000000"/>
                <w:spacing w:val="0"/>
                <w:w w:val="100"/>
                <w:position w:val="0"/>
                <w:shd w:val="clear" w:color="auto" w:fill="auto"/>
                <w:lang w:val="en-US" w:eastAsia="en-US" w:bidi="en-US"/>
              </w:rPr>
              <w:t xml:space="preserve">FFP3 </w:t>
            </w:r>
            <w:r>
              <w:rPr>
                <w:color w:val="000000"/>
                <w:spacing w:val="0"/>
                <w:w w:val="100"/>
                <w:position w:val="0"/>
                <w:shd w:val="clear" w:color="auto" w:fill="auto"/>
                <w:lang w:val="ru-RU" w:eastAsia="ru-RU" w:bidi="ru-RU"/>
              </w:rPr>
              <w:t>с маской и сменными фильтрами</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40"/>
              <w:jc w:val="both"/>
            </w:pPr>
            <w:r>
              <w:rPr>
                <w:color w:val="000000"/>
                <w:spacing w:val="0"/>
                <w:w w:val="100"/>
                <w:position w:val="0"/>
                <w:shd w:val="clear" w:color="auto" w:fill="auto"/>
                <w:lang w:val="ru-RU" w:eastAsia="ru-RU" w:bidi="ru-RU"/>
              </w:rPr>
              <w:t>штук</w:t>
            </w:r>
          </w:p>
        </w:tc>
      </w:tr>
      <w:tr>
        <w:trPr>
          <w:trHeight w:val="38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2.4.</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перчатки медицинские</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40"/>
              <w:jc w:val="both"/>
            </w:pPr>
            <w:r>
              <w:rPr>
                <w:color w:val="000000"/>
                <w:spacing w:val="0"/>
                <w:w w:val="100"/>
                <w:position w:val="0"/>
                <w:shd w:val="clear" w:color="auto" w:fill="auto"/>
                <w:lang w:val="ru-RU" w:eastAsia="ru-RU" w:bidi="ru-RU"/>
              </w:rPr>
              <w:t>штук</w:t>
            </w:r>
          </w:p>
        </w:tc>
      </w:tr>
      <w:tr>
        <w:trPr>
          <w:trHeight w:val="38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2.5.</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очки медицинские защитные</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40"/>
              <w:jc w:val="both"/>
            </w:pPr>
            <w:r>
              <w:rPr>
                <w:color w:val="000000"/>
                <w:spacing w:val="0"/>
                <w:w w:val="100"/>
                <w:position w:val="0"/>
                <w:shd w:val="clear" w:color="auto" w:fill="auto"/>
                <w:lang w:val="ru-RU" w:eastAsia="ru-RU" w:bidi="ru-RU"/>
              </w:rPr>
              <w:t>штук</w:t>
            </w:r>
          </w:p>
        </w:tc>
      </w:tr>
      <w:tr>
        <w:trPr>
          <w:trHeight w:val="389"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2.6.</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бахилы</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340"/>
              <w:jc w:val="both"/>
            </w:pPr>
            <w:r>
              <w:rPr>
                <w:color w:val="000000"/>
                <w:spacing w:val="0"/>
                <w:w w:val="100"/>
                <w:position w:val="0"/>
                <w:shd w:val="clear" w:color="auto" w:fill="auto"/>
                <w:lang w:val="ru-RU" w:eastAsia="ru-RU" w:bidi="ru-RU"/>
              </w:rPr>
              <w:t>штук</w:t>
            </w:r>
          </w:p>
        </w:tc>
      </w:tr>
      <w:tr>
        <w:trPr>
          <w:trHeight w:val="38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2.7.</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облучатель бактерицидный переносной</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40"/>
              <w:jc w:val="both"/>
            </w:pPr>
            <w:r>
              <w:rPr>
                <w:color w:val="000000"/>
                <w:spacing w:val="0"/>
                <w:w w:val="100"/>
                <w:position w:val="0"/>
                <w:shd w:val="clear" w:color="auto" w:fill="auto"/>
                <w:lang w:val="ru-RU" w:eastAsia="ru-RU" w:bidi="ru-RU"/>
              </w:rPr>
              <w:t>штук</w:t>
            </w:r>
          </w:p>
        </w:tc>
      </w:tr>
      <w:tr>
        <w:trPr>
          <w:trHeight w:val="38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2.8.</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рециркулятор бактерицидный передвижной</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40"/>
              <w:jc w:val="both"/>
            </w:pPr>
            <w:r>
              <w:rPr>
                <w:color w:val="000000"/>
                <w:spacing w:val="0"/>
                <w:w w:val="100"/>
                <w:position w:val="0"/>
                <w:shd w:val="clear" w:color="auto" w:fill="auto"/>
                <w:lang w:val="ru-RU" w:eastAsia="ru-RU" w:bidi="ru-RU"/>
              </w:rPr>
              <w:t>штук</w:t>
            </w:r>
          </w:p>
        </w:tc>
      </w:tr>
      <w:tr>
        <w:trPr>
          <w:trHeight w:val="662"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2.9.</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дезинфицирующие средства личной гигиены объемом не менее 20 мл</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флакон</w:t>
            </w:r>
          </w:p>
        </w:tc>
      </w:tr>
      <w:tr>
        <w:trPr>
          <w:trHeight w:val="39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2.10.</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средства для дезинфекции (5 л)</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канистра</w:t>
            </w:r>
          </w:p>
        </w:tc>
      </w:tr>
      <w:tr>
        <w:trPr>
          <w:trHeight w:val="662"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2.11.</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перевязочные средства: бинты (стерильные, нестерильные), вата, марля, салфетки</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340"/>
              <w:jc w:val="both"/>
            </w:pPr>
            <w:r>
              <w:rPr>
                <w:color w:val="000000"/>
                <w:spacing w:val="0"/>
                <w:w w:val="100"/>
                <w:position w:val="0"/>
                <w:shd w:val="clear" w:color="auto" w:fill="auto"/>
                <w:lang w:val="ru-RU" w:eastAsia="ru-RU" w:bidi="ru-RU"/>
              </w:rPr>
              <w:t>штук</w:t>
            </w:r>
          </w:p>
        </w:tc>
      </w:tr>
      <w:tr>
        <w:trPr>
          <w:trHeight w:val="461" w:hRule="exact"/>
        </w:trPr>
        <w:tc>
          <w:tcPr>
            <w:gridSpan w:val="3"/>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shd w:val="clear" w:color="auto" w:fill="auto"/>
                <w:lang w:val="ru-RU" w:eastAsia="ru-RU" w:bidi="ru-RU"/>
              </w:rPr>
              <w:t>3. Строительные материалы</w:t>
            </w:r>
          </w:p>
        </w:tc>
      </w:tr>
      <w:tr>
        <w:trPr>
          <w:trHeight w:val="389"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1.</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Цемент, смеси и др.</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340"/>
              <w:jc w:val="both"/>
            </w:pPr>
            <w:r>
              <w:rPr>
                <w:color w:val="000000"/>
                <w:spacing w:val="0"/>
                <w:w w:val="100"/>
                <w:position w:val="0"/>
                <w:shd w:val="clear" w:color="auto" w:fill="auto"/>
                <w:lang w:val="ru-RU" w:eastAsia="ru-RU" w:bidi="ru-RU"/>
              </w:rPr>
              <w:t>тонн</w:t>
            </w:r>
          </w:p>
        </w:tc>
      </w:tr>
      <w:tr>
        <w:trPr>
          <w:trHeight w:val="38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2.</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Кирпич</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куб.м</w:t>
            </w:r>
          </w:p>
        </w:tc>
      </w:tr>
      <w:tr>
        <w:trPr>
          <w:trHeight w:val="38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3.</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Песок</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куб.м</w:t>
            </w:r>
          </w:p>
        </w:tc>
      </w:tr>
      <w:tr>
        <w:trPr>
          <w:trHeight w:val="38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4.</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Стекло</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кв.м</w:t>
            </w:r>
          </w:p>
        </w:tc>
      </w:tr>
      <w:tr>
        <w:trPr>
          <w:trHeight w:val="662"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5.</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Кровельные материалы: шифер, рубероид, пленка, кровельное железо</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340"/>
              <w:jc w:val="both"/>
            </w:pPr>
            <w:r>
              <w:rPr>
                <w:color w:val="000000"/>
                <w:spacing w:val="0"/>
                <w:w w:val="100"/>
                <w:position w:val="0"/>
                <w:shd w:val="clear" w:color="auto" w:fill="auto"/>
                <w:lang w:val="ru-RU" w:eastAsia="ru-RU" w:bidi="ru-RU"/>
              </w:rPr>
              <w:t>усл.м</w:t>
            </w:r>
          </w:p>
        </w:tc>
      </w:tr>
      <w:tr>
        <w:trPr>
          <w:trHeight w:val="662"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6.</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62" w:lineRule="auto"/>
              <w:ind w:left="0" w:right="0" w:firstLine="0"/>
              <w:jc w:val="left"/>
            </w:pPr>
            <w:r>
              <w:rPr>
                <w:color w:val="000000"/>
                <w:spacing w:val="0"/>
                <w:w w:val="100"/>
                <w:position w:val="0"/>
                <w:shd w:val="clear" w:color="auto" w:fill="auto"/>
                <w:lang w:val="ru-RU" w:eastAsia="ru-RU" w:bidi="ru-RU"/>
              </w:rPr>
              <w:t>Пиломатериалы: доски, фанера, ДСП, ДВП, древесина деловая и др.</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куб.м</w:t>
            </w:r>
          </w:p>
        </w:tc>
      </w:tr>
      <w:tr>
        <w:trPr>
          <w:trHeight w:val="38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7.</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Гвозди, уголки</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кг</w:t>
            </w:r>
          </w:p>
        </w:tc>
      </w:tr>
      <w:tr>
        <w:trPr>
          <w:trHeight w:val="38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8.</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ЖБИ: плиты, фундаментные блоки, перекрытия и др.</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куб.м</w:t>
            </w: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9.</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Арматура</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40"/>
              <w:jc w:val="both"/>
            </w:pPr>
            <w:r>
              <w:rPr>
                <w:color w:val="000000"/>
                <w:spacing w:val="0"/>
                <w:w w:val="100"/>
                <w:position w:val="0"/>
                <w:shd w:val="clear" w:color="auto" w:fill="auto"/>
                <w:lang w:val="ru-RU" w:eastAsia="ru-RU" w:bidi="ru-RU"/>
              </w:rPr>
              <w:t>тонн</w:t>
            </w:r>
          </w:p>
        </w:tc>
      </w:tr>
      <w:tr>
        <w:trPr>
          <w:trHeight w:val="658"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10.</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Металлопрокат: черных металлов, листовой, сортовой, профили и др.</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340"/>
              <w:jc w:val="both"/>
            </w:pPr>
            <w:r>
              <w:rPr>
                <w:color w:val="000000"/>
                <w:spacing w:val="0"/>
                <w:w w:val="100"/>
                <w:position w:val="0"/>
                <w:shd w:val="clear" w:color="auto" w:fill="auto"/>
                <w:lang w:val="ru-RU" w:eastAsia="ru-RU" w:bidi="ru-RU"/>
              </w:rPr>
              <w:t>тонн</w:t>
            </w:r>
          </w:p>
        </w:tc>
      </w:tr>
      <w:tr>
        <w:trPr>
          <w:trHeight w:val="658"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11.</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Трубы стальные: нефтепроводные, катаные, тянутые, водопроводные, газопроводные и др.</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м</w:t>
            </w:r>
          </w:p>
        </w:tc>
      </w:tr>
      <w:tr>
        <w:trPr>
          <w:trHeight w:val="384"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12.</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Сантехника</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компл.</w:t>
            </w:r>
          </w:p>
        </w:tc>
      </w:tr>
      <w:tr>
        <w:trPr>
          <w:trHeight w:val="403" w:hRule="exact"/>
        </w:trPr>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13.</w:t>
            </w:r>
          </w:p>
        </w:tc>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Задвижки: краны и др.</w:t>
            </w:r>
          </w:p>
        </w:tc>
        <w:tc>
          <w:tcPr>
            <w:tcBorders>
              <w:top w:val="single" w:sz="4"/>
              <w:left w:val="single" w:sz="4"/>
              <w:bottom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340"/>
              <w:jc w:val="both"/>
            </w:pPr>
            <w:r>
              <w:rPr>
                <w:color w:val="000000"/>
                <w:spacing w:val="0"/>
                <w:w w:val="100"/>
                <w:position w:val="0"/>
                <w:shd w:val="clear" w:color="auto" w:fill="auto"/>
                <w:lang w:val="ru-RU" w:eastAsia="ru-RU" w:bidi="ru-RU"/>
              </w:rPr>
              <w:t>штук</w:t>
            </w:r>
          </w:p>
        </w:tc>
      </w:tr>
    </w:tbl>
    <w:p>
      <w:pPr>
        <w:spacing w:lineRule="exact" w:line="1"/>
        <w:rPr>
          <w:sz w:val="2"/>
          <w:szCs w:val="2"/>
        </w:rPr>
      </w:pPr>
      <w:r>
        <w:br w:type="page"/>
      </w:r>
    </w:p>
    <w:tbl>
      <w:tblPr>
        <w:tblOverlap w:val="never"/>
        <w:jc w:val="center"/>
        <w:tblLayout w:type="fixed"/>
      </w:tblPr>
      <w:tblGrid>
        <w:gridCol w:w="624"/>
        <w:gridCol w:w="7949"/>
        <w:gridCol w:w="1416"/>
      </w:tblGrid>
      <w:tr>
        <w:trPr>
          <w:trHeight w:val="677"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 п/п</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Наименование материального ресурса</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Единица измерения</w:t>
            </w:r>
          </w:p>
        </w:tc>
      </w:tr>
      <w:tr>
        <w:trPr>
          <w:trHeight w:val="39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14.</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Кабельная продукция: кабели силовые, телефонные и др.</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км</w:t>
            </w:r>
          </w:p>
        </w:tc>
      </w:tr>
      <w:tr>
        <w:trPr>
          <w:trHeight w:val="38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15.</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Провод разный</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м</w:t>
            </w:r>
          </w:p>
        </w:tc>
      </w:tr>
      <w:tr>
        <w:trPr>
          <w:trHeight w:val="389"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16.</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Скобяные изделия</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штук</w:t>
            </w:r>
          </w:p>
        </w:tc>
      </w:tr>
      <w:tr>
        <w:trPr>
          <w:trHeight w:val="418" w:hRule="exact"/>
        </w:trPr>
        <w:tc>
          <w:tcPr>
            <w:gridSpan w:val="3"/>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shd w:val="clear" w:color="auto" w:fill="auto"/>
                <w:lang w:val="ru-RU" w:eastAsia="ru-RU" w:bidi="ru-RU"/>
              </w:rPr>
              <w:t>4. Топливо</w:t>
            </w:r>
          </w:p>
        </w:tc>
      </w:tr>
      <w:tr>
        <w:trPr>
          <w:trHeight w:val="389"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1.</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Бензин: разные марки</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тонн</w:t>
            </w:r>
          </w:p>
        </w:tc>
      </w:tr>
      <w:tr>
        <w:trPr>
          <w:trHeight w:val="389"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2.</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Керосин: разные марки</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тонн</w:t>
            </w:r>
          </w:p>
        </w:tc>
      </w:tr>
      <w:tr>
        <w:trPr>
          <w:trHeight w:val="38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3.</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Дизельное топливо</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тонн</w:t>
            </w:r>
          </w:p>
        </w:tc>
      </w:tr>
      <w:tr>
        <w:trPr>
          <w:trHeight w:val="38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4.</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Топливо авиационное</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тонн</w:t>
            </w:r>
          </w:p>
        </w:tc>
      </w:tr>
      <w:tr>
        <w:trPr>
          <w:trHeight w:val="39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5.</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Масло: моторное, трансмиссионное</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тонн</w:t>
            </w:r>
          </w:p>
        </w:tc>
      </w:tr>
      <w:tr>
        <w:trPr>
          <w:trHeight w:val="389"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6.</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Мазут топочный</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тонн</w:t>
            </w:r>
          </w:p>
        </w:tc>
      </w:tr>
      <w:tr>
        <w:trPr>
          <w:trHeight w:val="422" w:hRule="exact"/>
        </w:trPr>
        <w:tc>
          <w:tcPr>
            <w:gridSpan w:val="3"/>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shd w:val="clear" w:color="auto" w:fill="auto"/>
                <w:lang w:val="ru-RU" w:eastAsia="ru-RU" w:bidi="ru-RU"/>
              </w:rPr>
              <w:t>5. Аварийно-спасательный и шанцевый инструмент</w:t>
            </w:r>
          </w:p>
        </w:tc>
      </w:tr>
      <w:tr>
        <w:trPr>
          <w:trHeight w:val="662"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1.</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Сварочное оборудование и имущество: аппараты, электроды, карбид, газ</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штук</w:t>
            </w:r>
          </w:p>
        </w:tc>
      </w:tr>
      <w:tr>
        <w:trPr>
          <w:trHeight w:val="389"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2.</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Мотопилы</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штук</w:t>
            </w:r>
          </w:p>
        </w:tc>
      </w:tr>
      <w:tr>
        <w:trPr>
          <w:trHeight w:val="38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3.</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Инструмент: слесарный, шанцевый и др.</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280"/>
              <w:jc w:val="both"/>
            </w:pPr>
            <w:r>
              <w:rPr>
                <w:color w:val="000000"/>
                <w:spacing w:val="0"/>
                <w:w w:val="100"/>
                <w:position w:val="0"/>
                <w:shd w:val="clear" w:color="auto" w:fill="auto"/>
                <w:lang w:val="ru-RU" w:eastAsia="ru-RU" w:bidi="ru-RU"/>
              </w:rPr>
              <w:t>компл.</w:t>
            </w:r>
          </w:p>
        </w:tc>
      </w:tr>
      <w:tr>
        <w:trPr>
          <w:trHeight w:val="38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4.</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Насосы разные</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штук</w:t>
            </w:r>
          </w:p>
        </w:tc>
      </w:tr>
      <w:tr>
        <w:trPr>
          <w:trHeight w:val="38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5.</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Бензорезы с запасными дисками</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штук</w:t>
            </w:r>
          </w:p>
        </w:tc>
      </w:tr>
      <w:tr>
        <w:trPr>
          <w:trHeight w:val="389"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6.</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Мотопомпы</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штук</w:t>
            </w:r>
          </w:p>
        </w:tc>
      </w:tr>
      <w:tr>
        <w:trPr>
          <w:trHeight w:val="38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7.</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Гидравлический аварийно-спасательный инструмент</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280"/>
              <w:jc w:val="both"/>
            </w:pPr>
            <w:r>
              <w:rPr>
                <w:color w:val="000000"/>
                <w:spacing w:val="0"/>
                <w:w w:val="100"/>
                <w:position w:val="0"/>
                <w:shd w:val="clear" w:color="auto" w:fill="auto"/>
                <w:lang w:val="ru-RU" w:eastAsia="ru-RU" w:bidi="ru-RU"/>
              </w:rPr>
              <w:t>компл.</w:t>
            </w:r>
          </w:p>
        </w:tc>
      </w:tr>
      <w:tr>
        <w:trPr>
          <w:trHeight w:val="38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8.</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Ручной аварийно-спасательный инструмент</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штук</w:t>
            </w:r>
          </w:p>
        </w:tc>
      </w:tr>
      <w:tr>
        <w:trPr>
          <w:trHeight w:val="38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9.</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Электрический аварийно-спасательный инструмент</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280"/>
              <w:jc w:val="both"/>
            </w:pPr>
            <w:r>
              <w:rPr>
                <w:color w:val="000000"/>
                <w:spacing w:val="0"/>
                <w:w w:val="100"/>
                <w:position w:val="0"/>
                <w:shd w:val="clear" w:color="auto" w:fill="auto"/>
                <w:lang w:val="ru-RU" w:eastAsia="ru-RU" w:bidi="ru-RU"/>
              </w:rPr>
              <w:t>компл.</w:t>
            </w:r>
          </w:p>
        </w:tc>
      </w:tr>
      <w:tr>
        <w:trPr>
          <w:trHeight w:val="418" w:hRule="exact"/>
        </w:trPr>
        <w:tc>
          <w:tcPr>
            <w:gridSpan w:val="3"/>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shd w:val="clear" w:color="auto" w:fill="auto"/>
                <w:lang w:val="ru-RU" w:eastAsia="ru-RU" w:bidi="ru-RU"/>
              </w:rPr>
              <w:t>6. Вещевое имущество</w:t>
            </w:r>
          </w:p>
        </w:tc>
      </w:tr>
      <w:tr>
        <w:trPr>
          <w:trHeight w:val="389"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1.</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Одежда летняя: мужская, женская, детская</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280"/>
              <w:jc w:val="both"/>
            </w:pPr>
            <w:r>
              <w:rPr>
                <w:color w:val="000000"/>
                <w:spacing w:val="0"/>
                <w:w w:val="100"/>
                <w:position w:val="0"/>
                <w:shd w:val="clear" w:color="auto" w:fill="auto"/>
                <w:lang w:val="ru-RU" w:eastAsia="ru-RU" w:bidi="ru-RU"/>
              </w:rPr>
              <w:t>компл.</w:t>
            </w:r>
          </w:p>
        </w:tc>
      </w:tr>
      <w:tr>
        <w:trPr>
          <w:trHeight w:val="662"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2.</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Одежда теплая: верхняя мужская, женская, детская; костюмы, халаты, телогрейки, брюки утепленные</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компл.</w:t>
            </w:r>
          </w:p>
        </w:tc>
      </w:tr>
      <w:tr>
        <w:trPr>
          <w:trHeight w:val="662"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3.</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Одежда специальная: комплекты (брюки, куртки), халаты, комбинезоны, брюки, куртки</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компл.</w:t>
            </w:r>
          </w:p>
        </w:tc>
      </w:tr>
      <w:tr>
        <w:trPr>
          <w:trHeight w:val="98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4.</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Обувь: утепленная мужская, женская, детская; легкая мужская, женская, детская; валенки, рабочие ботинки, сапоги кирзовые, сапоги резиновые</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пар</w:t>
            </w: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5.</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Головные уборы: теплые, легкие</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штук</w:t>
            </w:r>
          </w:p>
        </w:tc>
      </w:tr>
      <w:tr>
        <w:trPr>
          <w:trHeight w:val="38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6.</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Рукавицы: перчатки рабочие, утепленные</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пар</w:t>
            </w:r>
          </w:p>
        </w:tc>
      </w:tr>
      <w:tr>
        <w:trPr>
          <w:trHeight w:val="38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7.</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Белье нательное: мужское, женское, детское</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компл.</w:t>
            </w:r>
          </w:p>
        </w:tc>
      </w:tr>
      <w:tr>
        <w:trPr>
          <w:trHeight w:val="437" w:hRule="exact"/>
        </w:trPr>
        <w:tc>
          <w:tcPr>
            <w:gridSpan w:val="3"/>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shd w:val="clear" w:color="auto" w:fill="auto"/>
                <w:lang w:val="ru-RU" w:eastAsia="ru-RU" w:bidi="ru-RU"/>
              </w:rPr>
              <w:t>7. Ресурсы жизнеобеспечения</w:t>
            </w:r>
          </w:p>
        </w:tc>
      </w:tr>
      <w:tr>
        <w:trPr>
          <w:trHeight w:val="413" w:hRule="exact"/>
        </w:trPr>
        <w:tc>
          <w:tcPr>
            <w:tcBorders>
              <w:top w:val="single" w:sz="4"/>
              <w:left w:val="single" w:sz="4"/>
              <w:bottom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1.</w:t>
            </w:r>
          </w:p>
        </w:tc>
        <w:tc>
          <w:tcPr>
            <w:tcBorders>
              <w:top w:val="single" w:sz="4"/>
              <w:left w:val="single" w:sz="4"/>
              <w:bottom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Палатки: разных типов, зимние, летние</w:t>
            </w:r>
          </w:p>
        </w:tc>
        <w:tc>
          <w:tcPr>
            <w:tcBorders>
              <w:top w:val="single" w:sz="4"/>
              <w:left w:val="single" w:sz="4"/>
              <w:bottom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280"/>
              <w:jc w:val="both"/>
            </w:pPr>
            <w:r>
              <w:rPr>
                <w:color w:val="000000"/>
                <w:spacing w:val="0"/>
                <w:w w:val="100"/>
                <w:position w:val="0"/>
                <w:shd w:val="clear" w:color="auto" w:fill="auto"/>
                <w:lang w:val="ru-RU" w:eastAsia="ru-RU" w:bidi="ru-RU"/>
              </w:rPr>
              <w:t>компл.</w:t>
            </w:r>
          </w:p>
        </w:tc>
      </w:tr>
    </w:tbl>
    <w:p>
      <w:pPr>
        <w:spacing w:lineRule="exact" w:line="1"/>
        <w:rPr>
          <w:sz w:val="2"/>
          <w:szCs w:val="2"/>
        </w:rPr>
      </w:pPr>
      <w:r>
        <w:br w:type="page"/>
      </w:r>
    </w:p>
    <w:tbl>
      <w:tblPr>
        <w:tblOverlap w:val="never"/>
        <w:jc w:val="center"/>
        <w:tblLayout w:type="fixed"/>
      </w:tblPr>
      <w:tblGrid>
        <w:gridCol w:w="619"/>
        <w:gridCol w:w="7944"/>
        <w:gridCol w:w="1421"/>
      </w:tblGrid>
      <w:tr>
        <w:trPr>
          <w:trHeight w:val="677"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 п/п</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Наименование материального ресурса</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Единица измерения</w:t>
            </w:r>
          </w:p>
        </w:tc>
      </w:tr>
      <w:tr>
        <w:trPr>
          <w:trHeight w:val="38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2.</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Раскладушки</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штук</w:t>
            </w:r>
          </w:p>
        </w:tc>
      </w:tr>
      <w:tr>
        <w:trPr>
          <w:trHeight w:val="38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3.</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Кровати</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штук</w:t>
            </w:r>
          </w:p>
        </w:tc>
      </w:tr>
      <w:tr>
        <w:trPr>
          <w:trHeight w:val="662"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4.</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Постельные принадлежности: одеяла, подушки, матрацы, спальные мешки, постельное белье (простыни, наволочки и др.)</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штук</w:t>
            </w:r>
          </w:p>
        </w:tc>
      </w:tr>
      <w:tr>
        <w:trPr>
          <w:trHeight w:val="39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5.</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Полотенца</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штук</w:t>
            </w:r>
          </w:p>
        </w:tc>
      </w:tr>
      <w:tr>
        <w:trPr>
          <w:trHeight w:val="662"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6.</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Моющие средства: мыло хозяйственное, туалетное, стиральные порошки и др.</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кг</w:t>
            </w:r>
          </w:p>
        </w:tc>
      </w:tr>
      <w:tr>
        <w:trPr>
          <w:trHeight w:val="38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7.</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Рукомойники</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штук</w:t>
            </w:r>
          </w:p>
        </w:tc>
      </w:tr>
      <w:tr>
        <w:trPr>
          <w:trHeight w:val="38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8.</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Посуда</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штук</w:t>
            </w:r>
          </w:p>
        </w:tc>
      </w:tr>
      <w:tr>
        <w:trPr>
          <w:trHeight w:val="39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9.</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Спички</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короб.</w:t>
            </w:r>
          </w:p>
        </w:tc>
      </w:tr>
      <w:tr>
        <w:trPr>
          <w:trHeight w:val="384"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10.</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Свечи</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кг</w:t>
            </w:r>
          </w:p>
        </w:tc>
      </w:tr>
      <w:tr>
        <w:trPr>
          <w:trHeight w:val="394"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11.</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Миникотельные, блочные котельные</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штук</w:t>
            </w:r>
          </w:p>
        </w:tc>
      </w:tr>
      <w:tr>
        <w:trPr>
          <w:trHeight w:val="38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12.</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Арматура осветительная</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штук</w:t>
            </w:r>
          </w:p>
        </w:tc>
      </w:tr>
      <w:tr>
        <w:trPr>
          <w:trHeight w:val="98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13.</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Отопительное оборудование: рефлекторы, радиаторы, печи на твердом и жидком топливе, в т.ч. длительного горения, тепловые пушки и др.</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штук</w:t>
            </w:r>
          </w:p>
        </w:tc>
      </w:tr>
      <w:tr>
        <w:trPr>
          <w:trHeight w:val="38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14.</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Уголь, топливные брикеты</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тонн</w:t>
            </w:r>
          </w:p>
        </w:tc>
      </w:tr>
      <w:tr>
        <w:trPr>
          <w:trHeight w:val="341"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15.</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Средства личной гигиены</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штук</w:t>
            </w:r>
          </w:p>
        </w:tc>
      </w:tr>
      <w:tr>
        <w:trPr>
          <w:trHeight w:val="446" w:hRule="exact"/>
        </w:trPr>
        <w:tc>
          <w:tcPr>
            <w:gridSpan w:val="3"/>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shd w:val="clear" w:color="auto" w:fill="auto"/>
                <w:lang w:val="ru-RU" w:eastAsia="ru-RU" w:bidi="ru-RU"/>
              </w:rPr>
              <w:t>8. Специальное съемное оборудование и комплектующие изделия</w:t>
            </w:r>
          </w:p>
        </w:tc>
      </w:tr>
      <w:tr>
        <w:trPr>
          <w:trHeight w:val="989"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52" w:lineRule="auto"/>
              <w:ind w:left="0" w:right="0" w:firstLine="0"/>
              <w:jc w:val="left"/>
            </w:pPr>
            <w:r>
              <w:rPr>
                <w:color w:val="000000"/>
                <w:spacing w:val="0"/>
                <w:w w:val="100"/>
                <w:position w:val="0"/>
                <w:shd w:val="clear" w:color="auto" w:fill="auto"/>
                <w:lang w:val="ru-RU" w:eastAsia="ru-RU" w:bidi="ru-RU"/>
              </w:rPr>
              <w:t>Электрооборудование: электродвигатели, трансформаторы, электростанции (передвижные, малогабаритные), генераторы и др.</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штук</w:t>
            </w:r>
          </w:p>
        </w:tc>
      </w:tr>
      <w:tr>
        <w:trPr>
          <w:trHeight w:val="422" w:hRule="exact"/>
        </w:trPr>
        <w:tc>
          <w:tcPr>
            <w:gridSpan w:val="3"/>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shd w:val="clear" w:color="auto" w:fill="auto"/>
                <w:lang w:val="ru-RU" w:eastAsia="ru-RU" w:bidi="ru-RU"/>
              </w:rPr>
              <w:t>9. Средства индивидуальной защиты</w:t>
            </w:r>
          </w:p>
        </w:tc>
      </w:tr>
      <w:tr>
        <w:trPr>
          <w:trHeight w:val="341"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200"/>
              <w:jc w:val="both"/>
            </w:pPr>
            <w:r>
              <w:rPr>
                <w:color w:val="000000"/>
                <w:spacing w:val="0"/>
                <w:w w:val="100"/>
                <w:position w:val="0"/>
                <w:shd w:val="clear" w:color="auto" w:fill="auto"/>
                <w:lang w:val="ru-RU" w:eastAsia="ru-RU" w:bidi="ru-RU"/>
              </w:rPr>
              <w:t>1.</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Средства индивидуальной защиты органов дыхания</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280"/>
              <w:jc w:val="both"/>
            </w:pPr>
            <w:r>
              <w:rPr>
                <w:color w:val="000000"/>
                <w:spacing w:val="0"/>
                <w:w w:val="100"/>
                <w:position w:val="0"/>
                <w:shd w:val="clear" w:color="auto" w:fill="auto"/>
                <w:lang w:val="ru-RU" w:eastAsia="ru-RU" w:bidi="ru-RU"/>
              </w:rPr>
              <w:t>компл.</w:t>
            </w:r>
          </w:p>
        </w:tc>
      </w:tr>
      <w:tr>
        <w:trPr>
          <w:trHeight w:val="341"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200"/>
              <w:jc w:val="both"/>
            </w:pPr>
            <w:r>
              <w:rPr>
                <w:color w:val="000000"/>
                <w:spacing w:val="0"/>
                <w:w w:val="100"/>
                <w:position w:val="0"/>
                <w:shd w:val="clear" w:color="auto" w:fill="auto"/>
                <w:lang w:val="ru-RU" w:eastAsia="ru-RU" w:bidi="ru-RU"/>
              </w:rPr>
              <w:t>2.</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Средства индивидуальной защиты кожи</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280"/>
              <w:jc w:val="both"/>
            </w:pPr>
            <w:r>
              <w:rPr>
                <w:color w:val="000000"/>
                <w:spacing w:val="0"/>
                <w:w w:val="100"/>
                <w:position w:val="0"/>
                <w:shd w:val="clear" w:color="auto" w:fill="auto"/>
                <w:lang w:val="ru-RU" w:eastAsia="ru-RU" w:bidi="ru-RU"/>
              </w:rPr>
              <w:t>компл.</w:t>
            </w:r>
          </w:p>
        </w:tc>
      </w:tr>
      <w:tr>
        <w:trPr>
          <w:trHeight w:val="418" w:hRule="exact"/>
        </w:trPr>
        <w:tc>
          <w:tcPr>
            <w:gridSpan w:val="3"/>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shd w:val="clear" w:color="auto" w:fill="auto"/>
                <w:lang w:val="ru-RU" w:eastAsia="ru-RU" w:bidi="ru-RU"/>
              </w:rPr>
              <w:t>10. Средства связи и оповещения</w:t>
            </w:r>
          </w:p>
        </w:tc>
      </w:tr>
      <w:tr>
        <w:trPr>
          <w:trHeight w:val="341"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200"/>
              <w:jc w:val="both"/>
            </w:pPr>
            <w:r>
              <w:rPr>
                <w:color w:val="000000"/>
                <w:spacing w:val="0"/>
                <w:w w:val="100"/>
                <w:position w:val="0"/>
                <w:shd w:val="clear" w:color="auto" w:fill="auto"/>
                <w:lang w:val="ru-RU" w:eastAsia="ru-RU" w:bidi="ru-RU"/>
              </w:rPr>
              <w:t>1.</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КВ радиостанции носимые</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280"/>
              <w:jc w:val="both"/>
            </w:pPr>
            <w:r>
              <w:rPr>
                <w:color w:val="000000"/>
                <w:spacing w:val="0"/>
                <w:w w:val="100"/>
                <w:position w:val="0"/>
                <w:shd w:val="clear" w:color="auto" w:fill="auto"/>
                <w:lang w:val="ru-RU" w:eastAsia="ru-RU" w:bidi="ru-RU"/>
              </w:rPr>
              <w:t>компл.</w:t>
            </w:r>
          </w:p>
        </w:tc>
      </w:tr>
      <w:tr>
        <w:trPr>
          <w:trHeight w:val="336"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200"/>
              <w:jc w:val="both"/>
            </w:pPr>
            <w:r>
              <w:rPr>
                <w:color w:val="000000"/>
                <w:spacing w:val="0"/>
                <w:w w:val="100"/>
                <w:position w:val="0"/>
                <w:shd w:val="clear" w:color="auto" w:fill="auto"/>
                <w:lang w:val="ru-RU" w:eastAsia="ru-RU" w:bidi="ru-RU"/>
              </w:rPr>
              <w:t>2.</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УКВ радиостанции носимые</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280"/>
              <w:jc w:val="both"/>
            </w:pPr>
            <w:r>
              <w:rPr>
                <w:color w:val="000000"/>
                <w:spacing w:val="0"/>
                <w:w w:val="100"/>
                <w:position w:val="0"/>
                <w:shd w:val="clear" w:color="auto" w:fill="auto"/>
                <w:lang w:val="ru-RU" w:eastAsia="ru-RU" w:bidi="ru-RU"/>
              </w:rPr>
              <w:t>компл.</w:t>
            </w:r>
          </w:p>
        </w:tc>
      </w:tr>
      <w:tr>
        <w:trPr>
          <w:trHeight w:val="341"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200"/>
              <w:jc w:val="both"/>
            </w:pPr>
            <w:r>
              <w:rPr>
                <w:color w:val="000000"/>
                <w:spacing w:val="0"/>
                <w:w w:val="100"/>
                <w:position w:val="0"/>
                <w:shd w:val="clear" w:color="auto" w:fill="auto"/>
                <w:lang w:val="ru-RU" w:eastAsia="ru-RU" w:bidi="ru-RU"/>
              </w:rPr>
              <w:t>3.</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УКВ ретрансляторы мобильные</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280"/>
              <w:jc w:val="both"/>
            </w:pPr>
            <w:r>
              <w:rPr>
                <w:color w:val="000000"/>
                <w:spacing w:val="0"/>
                <w:w w:val="100"/>
                <w:position w:val="0"/>
                <w:shd w:val="clear" w:color="auto" w:fill="auto"/>
                <w:lang w:val="ru-RU" w:eastAsia="ru-RU" w:bidi="ru-RU"/>
              </w:rPr>
              <w:t>компл.</w:t>
            </w:r>
          </w:p>
        </w:tc>
      </w:tr>
      <w:tr>
        <w:trPr>
          <w:trHeight w:val="336"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200"/>
              <w:jc w:val="both"/>
            </w:pPr>
            <w:r>
              <w:rPr>
                <w:color w:val="000000"/>
                <w:spacing w:val="0"/>
                <w:w w:val="100"/>
                <w:position w:val="0"/>
                <w:shd w:val="clear" w:color="auto" w:fill="auto"/>
                <w:lang w:val="ru-RU" w:eastAsia="ru-RU" w:bidi="ru-RU"/>
              </w:rPr>
              <w:t>4.</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Коммутаторы телефонные</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280"/>
              <w:jc w:val="both"/>
            </w:pPr>
            <w:r>
              <w:rPr>
                <w:color w:val="000000"/>
                <w:spacing w:val="0"/>
                <w:w w:val="100"/>
                <w:position w:val="0"/>
                <w:shd w:val="clear" w:color="auto" w:fill="auto"/>
                <w:lang w:val="ru-RU" w:eastAsia="ru-RU" w:bidi="ru-RU"/>
              </w:rPr>
              <w:t>компл.</w:t>
            </w:r>
          </w:p>
        </w:tc>
      </w:tr>
      <w:tr>
        <w:trPr>
          <w:trHeight w:val="336"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200"/>
              <w:jc w:val="both"/>
            </w:pPr>
            <w:r>
              <w:rPr>
                <w:color w:val="000000"/>
                <w:spacing w:val="0"/>
                <w:w w:val="100"/>
                <w:position w:val="0"/>
                <w:shd w:val="clear" w:color="auto" w:fill="auto"/>
                <w:lang w:val="ru-RU" w:eastAsia="ru-RU" w:bidi="ru-RU"/>
              </w:rPr>
              <w:t>5.</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Телефонные аппараты</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280"/>
              <w:jc w:val="both"/>
            </w:pPr>
            <w:r>
              <w:rPr>
                <w:color w:val="000000"/>
                <w:spacing w:val="0"/>
                <w:w w:val="100"/>
                <w:position w:val="0"/>
                <w:shd w:val="clear" w:color="auto" w:fill="auto"/>
                <w:lang w:val="ru-RU" w:eastAsia="ru-RU" w:bidi="ru-RU"/>
              </w:rPr>
              <w:t>компл.</w:t>
            </w:r>
          </w:p>
        </w:tc>
      </w:tr>
      <w:tr>
        <w:trPr>
          <w:trHeight w:val="336"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200"/>
              <w:jc w:val="both"/>
            </w:pPr>
            <w:r>
              <w:rPr>
                <w:color w:val="000000"/>
                <w:spacing w:val="0"/>
                <w:w w:val="100"/>
                <w:position w:val="0"/>
                <w:shd w:val="clear" w:color="auto" w:fill="auto"/>
                <w:lang w:val="ru-RU" w:eastAsia="ru-RU" w:bidi="ru-RU"/>
              </w:rPr>
              <w:t>6.</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 xml:space="preserve">Кабельная продукция (кабели типа П-274М, </w:t>
            </w:r>
            <w:r>
              <w:rPr>
                <w:color w:val="000000"/>
                <w:spacing w:val="0"/>
                <w:w w:val="100"/>
                <w:position w:val="0"/>
                <w:shd w:val="clear" w:color="auto" w:fill="auto"/>
                <w:lang w:val="en-US" w:eastAsia="en-US" w:bidi="en-US"/>
              </w:rPr>
              <w:t xml:space="preserve">UTP-5e </w:t>
            </w:r>
            <w:r>
              <w:rPr>
                <w:color w:val="000000"/>
                <w:spacing w:val="0"/>
                <w:w w:val="100"/>
                <w:position w:val="0"/>
                <w:shd w:val="clear" w:color="auto" w:fill="auto"/>
                <w:lang w:val="ru-RU" w:eastAsia="ru-RU" w:bidi="ru-RU"/>
              </w:rPr>
              <w:t>и др.)</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280"/>
              <w:jc w:val="both"/>
            </w:pPr>
            <w:r>
              <w:rPr>
                <w:color w:val="000000"/>
                <w:spacing w:val="0"/>
                <w:w w:val="100"/>
                <w:position w:val="0"/>
                <w:shd w:val="clear" w:color="auto" w:fill="auto"/>
                <w:lang w:val="ru-RU" w:eastAsia="ru-RU" w:bidi="ru-RU"/>
              </w:rPr>
              <w:t>компл.</w:t>
            </w:r>
          </w:p>
        </w:tc>
      </w:tr>
      <w:tr>
        <w:trPr>
          <w:trHeight w:val="336"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200"/>
              <w:jc w:val="both"/>
            </w:pPr>
            <w:r>
              <w:rPr>
                <w:color w:val="000000"/>
                <w:spacing w:val="0"/>
                <w:w w:val="100"/>
                <w:position w:val="0"/>
                <w:shd w:val="clear" w:color="auto" w:fill="auto"/>
                <w:lang w:val="ru-RU" w:eastAsia="ru-RU" w:bidi="ru-RU"/>
              </w:rPr>
              <w:t>7.</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Бензогенераторы 2-6 кВт</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280"/>
              <w:jc w:val="both"/>
            </w:pPr>
            <w:r>
              <w:rPr>
                <w:color w:val="000000"/>
                <w:spacing w:val="0"/>
                <w:w w:val="100"/>
                <w:position w:val="0"/>
                <w:shd w:val="clear" w:color="auto" w:fill="auto"/>
                <w:lang w:val="ru-RU" w:eastAsia="ru-RU" w:bidi="ru-RU"/>
              </w:rPr>
              <w:t>компл.</w:t>
            </w:r>
          </w:p>
        </w:tc>
      </w:tr>
      <w:tr>
        <w:trPr>
          <w:trHeight w:val="658"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200"/>
              <w:jc w:val="both"/>
            </w:pPr>
            <w:r>
              <w:rPr>
                <w:color w:val="000000"/>
                <w:spacing w:val="0"/>
                <w:w w:val="100"/>
                <w:position w:val="0"/>
                <w:shd w:val="clear" w:color="auto" w:fill="auto"/>
                <w:lang w:val="ru-RU" w:eastAsia="ru-RU" w:bidi="ru-RU"/>
              </w:rPr>
              <w:t>8.</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Автоматизированные рабочие места системы оповещения населения (критичные для функционирования составные части)</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280"/>
              <w:jc w:val="both"/>
            </w:pPr>
            <w:r>
              <w:rPr>
                <w:color w:val="000000"/>
                <w:spacing w:val="0"/>
                <w:w w:val="100"/>
                <w:position w:val="0"/>
                <w:shd w:val="clear" w:color="auto" w:fill="auto"/>
                <w:lang w:val="ru-RU" w:eastAsia="ru-RU" w:bidi="ru-RU"/>
              </w:rPr>
              <w:t>компл.</w:t>
            </w:r>
          </w:p>
        </w:tc>
      </w:tr>
      <w:tr>
        <w:trPr>
          <w:trHeight w:val="1008" w:hRule="exact"/>
        </w:trPr>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200"/>
              <w:jc w:val="both"/>
            </w:pPr>
            <w:r>
              <w:rPr>
                <w:color w:val="000000"/>
                <w:spacing w:val="0"/>
                <w:w w:val="100"/>
                <w:position w:val="0"/>
                <w:shd w:val="clear" w:color="auto" w:fill="auto"/>
                <w:lang w:val="ru-RU" w:eastAsia="ru-RU" w:bidi="ru-RU"/>
              </w:rPr>
              <w:t>9.</w:t>
            </w:r>
          </w:p>
        </w:tc>
        <w:tc>
          <w:tcPr>
            <w:tcBorders>
              <w:top w:val="single" w:sz="4"/>
              <w:left w:val="single" w:sz="4"/>
              <w:bottom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Аппаратура запуска и мониторинга оконечных средств оповещения населения (критичные для функционирования составные части)</w:t>
            </w:r>
          </w:p>
        </w:tc>
        <w:tc>
          <w:tcPr>
            <w:tcBorders>
              <w:top w:val="single" w:sz="4"/>
              <w:left w:val="single" w:sz="4"/>
              <w:bottom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280"/>
              <w:jc w:val="both"/>
            </w:pPr>
            <w:r>
              <w:rPr>
                <w:color w:val="000000"/>
                <w:spacing w:val="0"/>
                <w:w w:val="100"/>
                <w:position w:val="0"/>
                <w:shd w:val="clear" w:color="auto" w:fill="auto"/>
                <w:lang w:val="ru-RU" w:eastAsia="ru-RU" w:bidi="ru-RU"/>
              </w:rPr>
              <w:t>компл.</w:t>
            </w:r>
          </w:p>
        </w:tc>
      </w:tr>
    </w:tbl>
    <w:p>
      <w:pPr>
        <w:spacing w:lineRule="exact" w:line="1"/>
        <w:rPr>
          <w:sz w:val="2"/>
          <w:szCs w:val="2"/>
        </w:rPr>
      </w:pPr>
      <w:r>
        <w:br w:type="page"/>
      </w:r>
    </w:p>
    <w:tbl>
      <w:tblPr>
        <w:tblOverlap w:val="never"/>
        <w:jc w:val="center"/>
        <w:tblLayout w:type="fixed"/>
      </w:tblPr>
      <w:tblGrid>
        <w:gridCol w:w="610"/>
        <w:gridCol w:w="7949"/>
        <w:gridCol w:w="1411"/>
      </w:tblGrid>
      <w:tr>
        <w:trPr>
          <w:trHeight w:val="677"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 п/п</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Наименование материального ресурса</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Единица измерения</w:t>
            </w:r>
          </w:p>
        </w:tc>
      </w:tr>
      <w:tr>
        <w:trPr>
          <w:trHeight w:val="672"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10.</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Оконечные средства оповещения населения (критичные для функционирования составные части)</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компл.</w:t>
            </w:r>
          </w:p>
        </w:tc>
      </w:tr>
      <w:tr>
        <w:trPr>
          <w:trHeight w:val="336"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И.</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Громкоговорящие средства на подвижных объектах</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компл.</w:t>
            </w:r>
          </w:p>
        </w:tc>
      </w:tr>
      <w:tr>
        <w:trPr>
          <w:trHeight w:val="346"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12.</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Мобильные технические средства оповещения</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компл.</w:t>
            </w:r>
          </w:p>
        </w:tc>
      </w:tr>
      <w:tr>
        <w:trPr>
          <w:trHeight w:val="350" w:hRule="exact"/>
        </w:trPr>
        <w:tc>
          <w:tcPr>
            <w:tcBorders>
              <w:top w:val="single" w:sz="4"/>
              <w:left w:val="single" w:sz="4"/>
              <w:bottom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13.</w:t>
            </w:r>
          </w:p>
        </w:tc>
        <w:tc>
          <w:tcPr>
            <w:tcBorders>
              <w:top w:val="single" w:sz="4"/>
              <w:left w:val="single" w:sz="4"/>
              <w:bottom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Носимые технические средства оповещения</w:t>
            </w:r>
          </w:p>
        </w:tc>
        <w:tc>
          <w:tcPr>
            <w:tcBorders>
              <w:top w:val="single" w:sz="4"/>
              <w:left w:val="single" w:sz="4"/>
              <w:bottom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компл.</w:t>
            </w:r>
          </w:p>
        </w:tc>
      </w:tr>
    </w:tbl>
    <w:p>
      <w:pPr>
        <w:sectPr>
          <w:headerReference w:type="default" r:id="rId14"/>
          <w:footnotePr>
            <w:pos w:val="pageBottom"/>
            <w:numFmt w:val="decimal"/>
            <w:numRestart w:val="continuous"/>
          </w:footnotePr>
          <w:pgSz w:w="11900" w:h="16840"/>
          <w:pgMar w:top="1339" w:left="1309" w:right="601" w:bottom="1273" w:header="0" w:footer="845" w:gutter="0"/>
          <w:pgNumType w:start="2"/>
          <w:cols w:space="720"/>
          <w:noEndnote/>
          <w:rtlGutter w:val="0"/>
          <w:docGrid w:linePitch="360"/>
        </w:sectPr>
      </w:pPr>
    </w:p>
    <w:p>
      <w:pPr>
        <w:pStyle w:val="Style4"/>
        <w:keepNext w:val="0"/>
        <w:keepLines w:val="0"/>
        <w:widowControl w:val="0"/>
        <w:shd w:val="clear" w:color="auto" w:fill="auto"/>
        <w:bidi w:val="0"/>
        <w:spacing w:before="0" w:after="180" w:line="240" w:lineRule="auto"/>
        <w:ind w:left="0" w:right="1500" w:firstLine="0"/>
        <w:jc w:val="right"/>
      </w:pPr>
      <w:r>
        <w:rPr>
          <w:b/>
          <w:bCs/>
          <w:color w:val="000000"/>
          <w:spacing w:val="0"/>
          <w:w w:val="100"/>
          <w:position w:val="0"/>
          <w:sz w:val="24"/>
          <w:szCs w:val="24"/>
          <w:shd w:val="clear" w:color="auto" w:fill="auto"/>
          <w:lang w:val="ru-RU" w:eastAsia="ru-RU" w:bidi="ru-RU"/>
        </w:rPr>
        <w:t>Приложение № 2</w:t>
      </w:r>
    </w:p>
    <w:p>
      <w:pPr>
        <w:pStyle w:val="Style4"/>
        <w:keepNext w:val="0"/>
        <w:keepLines w:val="0"/>
        <w:widowControl w:val="0"/>
        <w:shd w:val="clear" w:color="auto" w:fill="auto"/>
        <w:bidi w:val="0"/>
        <w:spacing w:before="0" w:after="3800" w:line="240" w:lineRule="auto"/>
        <w:ind w:left="5080" w:right="0"/>
        <w:jc w:val="left"/>
      </w:pPr>
      <w:r>
        <w:rPr>
          <w:color w:val="000000"/>
          <w:spacing w:val="0"/>
          <w:w w:val="100"/>
          <w:position w:val="0"/>
          <w:sz w:val="24"/>
          <w:szCs w:val="24"/>
          <w:shd w:val="clear" w:color="auto" w:fill="auto"/>
          <w:lang w:val="ru-RU" w:eastAsia="ru-RU" w:bidi="ru-RU"/>
        </w:rPr>
        <w:t>к Методическим рекомендациям по созданию, хранению, использованию и восполнению резервов материальных ресурсов для ликвидации чрезвычайных ситуаций природного и техногенного характера</w:t>
      </w:r>
    </w:p>
    <w:p>
      <w:pPr>
        <w:pStyle w:val="Style25"/>
        <w:keepNext w:val="0"/>
        <w:keepLines w:val="0"/>
        <w:widowControl w:val="0"/>
        <w:shd w:val="clear" w:color="auto" w:fill="auto"/>
        <w:bidi w:val="0"/>
        <w:spacing w:before="0" w:after="0"/>
        <w:ind w:left="0" w:right="0" w:firstLine="0"/>
        <w:jc w:val="center"/>
        <w:sectPr>
          <w:headerReference w:type="default" r:id="rId15"/>
          <w:footnotePr>
            <w:pos w:val="pageBottom"/>
            <w:numFmt w:val="decimal"/>
            <w:numRestart w:val="continuous"/>
          </w:footnotePr>
          <w:pgSz w:w="11900" w:h="16840"/>
          <w:pgMar w:top="1338" w:left="1321" w:right="571" w:bottom="1338" w:header="910" w:footer="910" w:gutter="0"/>
          <w:pgNumType w:start="26"/>
          <w:cols w:space="720"/>
          <w:noEndnote/>
          <w:rtlGutter w:val="0"/>
          <w:docGrid w:linePitch="360"/>
        </w:sectPr>
      </w:pPr>
      <w:r>
        <w:rPr>
          <w:color w:val="000000"/>
          <w:spacing w:val="0"/>
          <w:w w:val="100"/>
          <w:position w:val="0"/>
          <w:shd w:val="clear" w:color="auto" w:fill="auto"/>
          <w:lang w:val="ru-RU" w:eastAsia="ru-RU" w:bidi="ru-RU"/>
        </w:rPr>
        <w:t>ТИПОВЫЕ ДОКУМЕНТЫ</w:t>
        <w:br/>
        <w:t>ПО СОЗДАНИЮ, ХРАНЕНИЮ,</w:t>
        <w:br/>
        <w:t>ИСПОЛЬЗОВАНИЮ И ВОСПОЛНЕНИЮ РЕЗЕРВОВ</w:t>
        <w:br/>
        <w:t>МАТЕРИАЛЬНЫХ РЕСУРСОВ ДЛЯ ЛИКВИДАЦИИ</w:t>
        <w:br/>
        <w:t>ЧРЕЗВЫЧАЙНЫХ СИТУАЦИЙ</w:t>
      </w:r>
    </w:p>
    <w:p>
      <w:pPr>
        <w:widowControl w:val="0"/>
        <w:spacing w:before="2" w:after="2" w:line="240" w:lineRule="exact"/>
        <w:rPr>
          <w:sz w:val="19"/>
          <w:szCs w:val="19"/>
        </w:rPr>
      </w:pPr>
    </w:p>
    <w:p>
      <w:pPr>
        <w:widowControl w:val="0"/>
        <w:spacing w:line="1" w:lineRule="exact"/>
        <w:sectPr>
          <w:headerReference w:type="default" r:id="rId16"/>
          <w:footnotePr>
            <w:pos w:val="pageBottom"/>
            <w:numFmt w:val="decimal"/>
            <w:numRestart w:val="continuous"/>
          </w:footnotePr>
          <w:pgSz w:w="11900" w:h="16840"/>
          <w:pgMar w:top="1324" w:left="1330" w:right="563" w:bottom="1826" w:header="0" w:footer="3" w:gutter="0"/>
          <w:pgNumType w:start="2"/>
          <w:cols w:space="720"/>
          <w:noEndnote/>
          <w:rtlGutter w:val="0"/>
          <w:docGrid w:linePitch="360"/>
        </w:sectPr>
      </w:pPr>
    </w:p>
    <w:p>
      <w:pPr>
        <w:pStyle w:val="Style12"/>
        <w:keepNext/>
        <w:keepLines/>
        <w:widowControl w:val="0"/>
        <w:numPr>
          <w:ilvl w:val="0"/>
          <w:numId w:val="5"/>
        </w:numPr>
        <w:shd w:val="clear" w:color="auto" w:fill="auto"/>
        <w:tabs>
          <w:tab w:pos="378" w:val="left"/>
        </w:tabs>
        <w:bidi w:val="0"/>
        <w:spacing w:before="0" w:after="800" w:line="240" w:lineRule="auto"/>
        <w:ind w:left="0" w:right="0" w:firstLine="0"/>
        <w:jc w:val="center"/>
      </w:pPr>
      <w:bookmarkStart w:id="40" w:name="bookmark40"/>
      <w:bookmarkStart w:id="41" w:name="bookmark41"/>
      <w:r>
        <w:rPr>
          <w:color w:val="000000"/>
          <w:spacing w:val="0"/>
          <w:w w:val="100"/>
          <w:position w:val="0"/>
          <w:shd w:val="clear" w:color="auto" w:fill="auto"/>
          <w:lang w:val="ru-RU" w:eastAsia="ru-RU" w:bidi="ru-RU"/>
        </w:rPr>
        <w:t>ФЕДЕРАЛЬНЫЙ ОРГАН ИСПОЛНИТЕЛЬНОЙ ВЛАСТИ</w:t>
      </w:r>
      <w:bookmarkEnd w:id="40"/>
      <w:bookmarkEnd w:id="41"/>
    </w:p>
    <w:p>
      <w:pPr>
        <w:pStyle w:val="Style12"/>
        <w:keepNext/>
        <w:keepLines/>
        <w:widowControl w:val="0"/>
        <w:shd w:val="clear" w:color="auto" w:fill="auto"/>
        <w:bidi w:val="0"/>
        <w:spacing w:before="0" w:after="400" w:line="240" w:lineRule="auto"/>
        <w:ind w:left="0" w:right="0" w:firstLine="0"/>
        <w:jc w:val="center"/>
      </w:pPr>
      <w:bookmarkStart w:id="42" w:name="bookmark42"/>
      <w:bookmarkStart w:id="43" w:name="bookmark43"/>
      <w:r>
        <w:rPr>
          <w:color w:val="000000"/>
          <w:spacing w:val="0"/>
          <w:w w:val="100"/>
          <w:position w:val="0"/>
          <w:shd w:val="clear" w:color="auto" w:fill="auto"/>
          <w:lang w:val="ru-RU" w:eastAsia="ru-RU" w:bidi="ru-RU"/>
        </w:rPr>
        <w:t>ПРИКАЗ</w:t>
      </w:r>
      <w:bookmarkEnd w:id="42"/>
      <w:bookmarkEnd w:id="43"/>
    </w:p>
    <w:p>
      <w:pPr>
        <w:pStyle w:val="Style9"/>
        <w:keepNext w:val="0"/>
        <w:keepLines w:val="0"/>
        <w:widowControl w:val="0"/>
        <w:shd w:val="clear" w:color="auto" w:fill="auto"/>
        <w:tabs>
          <w:tab w:leader="underscore" w:pos="2366" w:val="left"/>
          <w:tab w:leader="underscore" w:pos="3703" w:val="left"/>
        </w:tabs>
        <w:bidi w:val="0"/>
        <w:spacing w:before="0" w:after="800" w:line="240" w:lineRule="auto"/>
        <w:ind w:left="0" w:right="0" w:firstLine="0"/>
        <w:jc w:val="center"/>
      </w:pPr>
      <w:r>
        <w:rPr>
          <w:color w:val="000000"/>
          <w:spacing w:val="0"/>
          <w:w w:val="100"/>
          <w:position w:val="0"/>
          <w:shd w:val="clear" w:color="auto" w:fill="auto"/>
          <w:lang w:val="ru-RU" w:eastAsia="ru-RU" w:bidi="ru-RU"/>
        </w:rPr>
        <w:t>от</w:t>
        <w:tab/>
        <w:t>№</w:t>
        <w:tab/>
      </w:r>
    </w:p>
    <w:p>
      <w:pPr>
        <w:pStyle w:val="Style12"/>
        <w:keepNext/>
        <w:keepLines/>
        <w:widowControl w:val="0"/>
        <w:shd w:val="clear" w:color="auto" w:fill="auto"/>
        <w:bidi w:val="0"/>
        <w:spacing w:before="0" w:after="320" w:line="240" w:lineRule="auto"/>
        <w:ind w:left="0" w:right="0" w:firstLine="0"/>
        <w:jc w:val="center"/>
      </w:pPr>
      <w:bookmarkStart w:id="44" w:name="bookmark44"/>
      <w:bookmarkStart w:id="45" w:name="bookmark45"/>
      <w:r>
        <w:rPr>
          <w:color w:val="000000"/>
          <w:spacing w:val="0"/>
          <w:w w:val="100"/>
          <w:position w:val="0"/>
          <w:shd w:val="clear" w:color="auto" w:fill="auto"/>
          <w:lang w:val="ru-RU" w:eastAsia="ru-RU" w:bidi="ru-RU"/>
        </w:rPr>
        <w:t>Об организации деятельности по созданию, хранению,</w:t>
        <w:br/>
        <w:t>использованию и восполнению резерва материальных ресурсов для</w:t>
        <w:br/>
        <w:t>ликвидации чрезвычайных ситуаций</w:t>
      </w:r>
      <w:bookmarkEnd w:id="44"/>
      <w:bookmarkEnd w:id="45"/>
    </w:p>
    <w:p>
      <w:pPr>
        <w:pStyle w:val="Style9"/>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В соответствии с Федеральным законом от 21 декабря 1994 г. № 68-ФЗ «О защите населения и территорий от чрезвычайных ситуаций природного и техногенного характера» и постановлением Правительства Российской Федерации от 25 июля 2020 г. № 1119 «Об утверждении Правил создания, использования и восполнения резервов материальных ресурсов федеральных органов исполнительной власти для ликвидации чрезвычайных ситуаций природного и техногенного характера» приказываю:</w:t>
      </w:r>
    </w:p>
    <w:p>
      <w:pPr>
        <w:pStyle w:val="Style9"/>
        <w:keepNext w:val="0"/>
        <w:keepLines w:val="0"/>
        <w:widowControl w:val="0"/>
        <w:numPr>
          <w:ilvl w:val="0"/>
          <w:numId w:val="7"/>
        </w:numPr>
        <w:shd w:val="clear" w:color="auto" w:fill="auto"/>
        <w:tabs>
          <w:tab w:pos="1118" w:val="left"/>
        </w:tabs>
        <w:bidi w:val="0"/>
        <w:spacing w:before="0" w:after="0" w:line="240" w:lineRule="auto"/>
        <w:ind w:left="0" w:right="0" w:firstLine="760"/>
        <w:jc w:val="both"/>
      </w:pPr>
      <w:r>
        <w:rPr>
          <w:color w:val="000000"/>
          <w:spacing w:val="0"/>
          <w:w w:val="100"/>
          <w:position w:val="0"/>
          <w:shd w:val="clear" w:color="auto" w:fill="auto"/>
          <w:lang w:val="ru-RU" w:eastAsia="ru-RU" w:bidi="ru-RU"/>
        </w:rPr>
        <w:t>Утвердить прилагаемое Положение о порядке создания, хранения,</w:t>
      </w:r>
    </w:p>
    <w:p>
      <w:pPr>
        <w:pStyle w:val="Style9"/>
        <w:keepNext w:val="0"/>
        <w:keepLines w:val="0"/>
        <w:widowControl w:val="0"/>
        <w:shd w:val="clear" w:color="auto" w:fill="auto"/>
        <w:bidi w:val="0"/>
        <w:spacing w:before="0" w:after="0" w:line="240" w:lineRule="auto"/>
        <w:ind w:left="0" w:right="0" w:firstLine="0"/>
        <w:jc w:val="both"/>
      </w:pPr>
      <w:r>
        <mc:AlternateContent>
          <mc:Choice Requires="wps">
            <w:drawing>
              <wp:anchor distT="0" distB="0" distL="0" distR="0" simplePos="0" relativeHeight="125829382" behindDoc="0" locked="0" layoutInCell="1" allowOverlap="1">
                <wp:simplePos x="0" y="0"/>
                <wp:positionH relativeFrom="page">
                  <wp:posOffset>5038090</wp:posOffset>
                </wp:positionH>
                <wp:positionV relativeFrom="paragraph">
                  <wp:posOffset>406400</wp:posOffset>
                </wp:positionV>
                <wp:extent cx="1286510" cy="441960"/>
                <wp:wrapSquare wrapText="left"/>
                <wp:docPr id="17" name="Shape 17"/>
                <a:graphic xmlns:a="http://schemas.openxmlformats.org/drawingml/2006/main">
                  <a:graphicData uri="http://schemas.microsoft.com/office/word/2010/wordprocessingShape">
                    <wps:wsp>
                      <wps:cNvSpPr txBox="1"/>
                      <wps:spPr>
                        <a:xfrm>
                          <a:ext cx="1286510" cy="441960"/>
                        </a:xfrm>
                        <a:prstGeom prst="rect"/>
                        <a:noFill/>
                      </wps:spPr>
                      <wps:txbx>
                        <w:txbxContent>
                          <w:p>
                            <w:pPr>
                              <w:pStyle w:val="Style9"/>
                              <w:keepNext w:val="0"/>
                              <w:keepLines w:val="0"/>
                              <w:widowControl w:val="0"/>
                              <w:shd w:val="clear" w:color="auto" w:fill="auto"/>
                              <w:bidi w:val="0"/>
                              <w:spacing w:before="0" w:after="0" w:line="240" w:lineRule="auto"/>
                              <w:ind w:left="0" w:right="0" w:firstLine="420"/>
                              <w:jc w:val="left"/>
                            </w:pPr>
                            <w:r>
                              <w:rPr>
                                <w:color w:val="000000"/>
                                <w:spacing w:val="0"/>
                                <w:w w:val="100"/>
                                <w:position w:val="0"/>
                                <w:shd w:val="clear" w:color="auto" w:fill="auto"/>
                                <w:lang w:val="ru-RU" w:eastAsia="ru-RU" w:bidi="ru-RU"/>
                              </w:rPr>
                              <w:t>и объемы чрезвычайных</w:t>
                            </w:r>
                          </w:p>
                        </w:txbxContent>
                      </wps:txbx>
                      <wps:bodyPr lIns="0" tIns="0" rIns="0" bIns="0">
                        <a:noAutoFit/>
                      </wps:bodyPr>
                    </wps:wsp>
                  </a:graphicData>
                </a:graphic>
              </wp:anchor>
            </w:drawing>
          </mc:Choice>
          <mc:Fallback>
            <w:pict>
              <v:shape id="_x0000_s1043" type="#_x0000_t202" style="position:absolute;margin-left:396.69999999999999pt;margin-top:32.pt;width:101.3pt;height:34.799999999999997pt;z-index:-125829371;mso-wrap-distance-left:0;mso-wrap-distance-right:0;mso-position-horizontal-relative:page" filled="f" stroked="f">
                <v:textbox inset="0,0,0,0">
                  <w:txbxContent>
                    <w:p>
                      <w:pPr>
                        <w:pStyle w:val="Style9"/>
                        <w:keepNext w:val="0"/>
                        <w:keepLines w:val="0"/>
                        <w:widowControl w:val="0"/>
                        <w:shd w:val="clear" w:color="auto" w:fill="auto"/>
                        <w:bidi w:val="0"/>
                        <w:spacing w:before="0" w:after="0" w:line="240" w:lineRule="auto"/>
                        <w:ind w:left="0" w:right="0" w:firstLine="420"/>
                        <w:jc w:val="left"/>
                      </w:pPr>
                      <w:r>
                        <w:rPr>
                          <w:color w:val="000000"/>
                          <w:spacing w:val="0"/>
                          <w:w w:val="100"/>
                          <w:position w:val="0"/>
                          <w:shd w:val="clear" w:color="auto" w:fill="auto"/>
                          <w:lang w:val="ru-RU" w:eastAsia="ru-RU" w:bidi="ru-RU"/>
                        </w:rPr>
                        <w:t>и объемы чрезвычайных</w:t>
                      </w:r>
                    </w:p>
                  </w:txbxContent>
                </v:textbox>
                <w10:wrap type="square" side="left" anchorx="page"/>
              </v:shape>
            </w:pict>
          </mc:Fallback>
        </mc:AlternateContent>
      </w:r>
      <w:r>
        <mc:AlternateContent>
          <mc:Choice Requires="wps">
            <w:drawing>
              <wp:anchor distT="0" distB="0" distL="114300" distR="114300" simplePos="0" relativeHeight="125829384" behindDoc="0" locked="0" layoutInCell="1" allowOverlap="1">
                <wp:simplePos x="0" y="0"/>
                <wp:positionH relativeFrom="page">
                  <wp:posOffset>6449695</wp:posOffset>
                </wp:positionH>
                <wp:positionV relativeFrom="paragraph">
                  <wp:posOffset>406400</wp:posOffset>
                </wp:positionV>
                <wp:extent cx="743585" cy="438785"/>
                <wp:wrapSquare wrapText="left"/>
                <wp:docPr id="19" name="Shape 19"/>
                <a:graphic xmlns:a="http://schemas.openxmlformats.org/drawingml/2006/main">
                  <a:graphicData uri="http://schemas.microsoft.com/office/word/2010/wordprocessingShape">
                    <wps:wsp>
                      <wps:cNvSpPr txBox="1"/>
                      <wps:spPr>
                        <a:xfrm>
                          <a:ext cx="743585" cy="438785"/>
                        </a:xfrm>
                        <a:prstGeom prst="rect"/>
                        <a:noFill/>
                      </wps:spPr>
                      <wps:txbx>
                        <w:txbxContent>
                          <w:p>
                            <w:pPr>
                              <w:pStyle w:val="Style9"/>
                              <w:keepNext w:val="0"/>
                              <w:keepLines w:val="0"/>
                              <w:widowControl w:val="0"/>
                              <w:shd w:val="clear" w:color="auto" w:fill="auto"/>
                              <w:bidi w:val="0"/>
                              <w:spacing w:before="0" w:after="0" w:line="240" w:lineRule="auto"/>
                              <w:ind w:left="0" w:right="0" w:firstLine="0"/>
                              <w:jc w:val="right"/>
                            </w:pPr>
                            <w:r>
                              <w:rPr>
                                <w:color w:val="000000"/>
                                <w:spacing w:val="0"/>
                                <w:w w:val="100"/>
                                <w:position w:val="0"/>
                                <w:shd w:val="clear" w:color="auto" w:fill="auto"/>
                                <w:lang w:val="ru-RU" w:eastAsia="ru-RU" w:bidi="ru-RU"/>
                              </w:rPr>
                              <w:t>резерва ситуаций</w:t>
                            </w:r>
                          </w:p>
                        </w:txbxContent>
                      </wps:txbx>
                      <wps:bodyPr lIns="0" tIns="0" rIns="0" bIns="0">
                        <a:noAutoFit/>
                      </wps:bodyPr>
                    </wps:wsp>
                  </a:graphicData>
                </a:graphic>
              </wp:anchor>
            </w:drawing>
          </mc:Choice>
          <mc:Fallback>
            <w:pict>
              <v:shape id="_x0000_s1045" type="#_x0000_t202" style="position:absolute;margin-left:507.85000000000002pt;margin-top:32.pt;width:58.549999999999997pt;height:34.549999999999997pt;z-index:-125829369;mso-wrap-distance-left:9.pt;mso-wrap-distance-right:9.pt;mso-position-horizontal-relative:page" filled="f" stroked="f">
                <v:textbox inset="0,0,0,0">
                  <w:txbxContent>
                    <w:p>
                      <w:pPr>
                        <w:pStyle w:val="Style9"/>
                        <w:keepNext w:val="0"/>
                        <w:keepLines w:val="0"/>
                        <w:widowControl w:val="0"/>
                        <w:shd w:val="clear" w:color="auto" w:fill="auto"/>
                        <w:bidi w:val="0"/>
                        <w:spacing w:before="0" w:after="0" w:line="240" w:lineRule="auto"/>
                        <w:ind w:left="0" w:right="0" w:firstLine="0"/>
                        <w:jc w:val="right"/>
                      </w:pPr>
                      <w:r>
                        <w:rPr>
                          <w:color w:val="000000"/>
                          <w:spacing w:val="0"/>
                          <w:w w:val="100"/>
                          <w:position w:val="0"/>
                          <w:shd w:val="clear" w:color="auto" w:fill="auto"/>
                          <w:lang w:val="ru-RU" w:eastAsia="ru-RU" w:bidi="ru-RU"/>
                        </w:rPr>
                        <w:t>резерва ситуаций</w:t>
                      </w:r>
                    </w:p>
                  </w:txbxContent>
                </v:textbox>
                <w10:wrap type="square" side="left" anchorx="page"/>
              </v:shape>
            </w:pict>
          </mc:Fallback>
        </mc:AlternateContent>
      </w:r>
      <w:r>
        <w:rPr>
          <w:color w:val="000000"/>
          <w:spacing w:val="0"/>
          <w:w w:val="100"/>
          <w:position w:val="0"/>
          <w:shd w:val="clear" w:color="auto" w:fill="auto"/>
          <w:lang w:val="ru-RU" w:eastAsia="ru-RU" w:bidi="ru-RU"/>
        </w:rPr>
        <w:t>использования и восполнения резерва материальных ресурсов для ликвидации чрезвычайных ситуаций .</w:t>
      </w:r>
    </w:p>
    <w:p>
      <w:pPr>
        <w:pStyle w:val="Style9"/>
        <w:keepNext w:val="0"/>
        <w:keepLines w:val="0"/>
        <w:widowControl w:val="0"/>
        <w:numPr>
          <w:ilvl w:val="0"/>
          <w:numId w:val="7"/>
        </w:numPr>
        <w:shd w:val="clear" w:color="auto" w:fill="auto"/>
        <w:tabs>
          <w:tab w:pos="1047" w:val="left"/>
        </w:tabs>
        <w:bidi w:val="0"/>
        <w:spacing w:before="0" w:after="0" w:line="240" w:lineRule="auto"/>
        <w:ind w:left="0" w:right="0" w:firstLine="660"/>
        <w:jc w:val="both"/>
      </w:pPr>
      <w:r>
        <w:rPr>
          <w:color w:val="000000"/>
          <w:spacing w:val="0"/>
          <w:w w:val="100"/>
          <w:position w:val="0"/>
          <w:shd w:val="clear" w:color="auto" w:fill="auto"/>
          <w:lang w:val="ru-RU" w:eastAsia="ru-RU" w:bidi="ru-RU"/>
        </w:rPr>
        <w:t>Утвердить прилагаемые номенклатуру</w:t>
      </w:r>
    </w:p>
    <w:p>
      <w:pPr>
        <w:pStyle w:val="Style9"/>
        <w:keepNext w:val="0"/>
        <w:keepLines w:val="0"/>
        <w:widowControl w:val="0"/>
        <w:shd w:val="clear" w:color="auto" w:fill="auto"/>
        <w:tabs>
          <w:tab w:pos="2093" w:val="left"/>
          <w:tab w:pos="3703" w:val="left"/>
          <w:tab w:pos="6084" w:val="right"/>
        </w:tabs>
        <w:bidi w:val="0"/>
        <w:spacing w:before="0" w:after="0" w:line="240" w:lineRule="auto"/>
        <w:ind w:left="0" w:right="0" w:firstLine="0"/>
        <w:jc w:val="both"/>
      </w:pPr>
      <w:r>
        <w:rPr>
          <w:color w:val="000000"/>
          <w:spacing w:val="0"/>
          <w:w w:val="100"/>
          <w:position w:val="0"/>
          <w:shd w:val="clear" w:color="auto" w:fill="auto"/>
          <w:lang w:val="ru-RU" w:eastAsia="ru-RU" w:bidi="ru-RU"/>
        </w:rPr>
        <w:t>материальных</w:t>
        <w:tab/>
        <w:t>ресурсов</w:t>
        <w:tab/>
        <w:t>для</w:t>
        <w:tab/>
        <w:t>ликвидации</w:t>
      </w:r>
    </w:p>
    <w:p>
      <w:pPr>
        <w:pStyle w:val="Style9"/>
        <w:keepNext w:val="0"/>
        <w:keepLines w:val="0"/>
        <w:widowControl w:val="0"/>
        <w:shd w:val="clear" w:color="auto" w:fill="auto"/>
        <w:tabs>
          <w:tab w:leader="underscore" w:pos="3135" w:val="left"/>
        </w:tabs>
        <w:bidi w:val="0"/>
        <w:spacing w:before="0" w:after="0" w:line="240" w:lineRule="auto"/>
        <w:ind w:left="0" w:right="0" w:firstLine="0"/>
        <w:jc w:val="left"/>
      </w:pPr>
      <w:r>
        <mc:AlternateContent>
          <mc:Choice Requires="wps">
            <w:drawing>
              <wp:anchor distT="0" distB="0" distL="0" distR="0" simplePos="0" relativeHeight="125829386" behindDoc="0" locked="0" layoutInCell="1" allowOverlap="1">
                <wp:simplePos x="0" y="0"/>
                <wp:positionH relativeFrom="page">
                  <wp:posOffset>4197350</wp:posOffset>
                </wp:positionH>
                <wp:positionV relativeFrom="paragraph">
                  <wp:posOffset>190500</wp:posOffset>
                </wp:positionV>
                <wp:extent cx="2194560" cy="646430"/>
                <wp:wrapSquare wrapText="left"/>
                <wp:docPr id="21" name="Shape 21"/>
                <a:graphic xmlns:a="http://schemas.openxmlformats.org/drawingml/2006/main">
                  <a:graphicData uri="http://schemas.microsoft.com/office/word/2010/wordprocessingShape">
                    <wps:wsp>
                      <wps:cNvSpPr txBox="1"/>
                      <wps:spPr>
                        <a:xfrm>
                          <a:ext cx="2194560" cy="646430"/>
                        </a:xfrm>
                        <a:prstGeom prst="rect"/>
                        <a:noFill/>
                      </wps:spPr>
                      <wps:txbx>
                        <w:txbxContent>
                          <w:p>
                            <w:pPr>
                              <w:pStyle w:val="Style9"/>
                              <w:keepNext w:val="0"/>
                              <w:keepLines w:val="0"/>
                              <w:widowControl w:val="0"/>
                              <w:shd w:val="clear" w:color="auto" w:fill="auto"/>
                              <w:bidi w:val="0"/>
                              <w:spacing w:before="0" w:after="0" w:line="240" w:lineRule="auto"/>
                              <w:ind w:left="0" w:right="0" w:firstLine="0"/>
                              <w:jc w:val="right"/>
                            </w:pPr>
                            <w:r>
                              <w:rPr>
                                <w:color w:val="000000"/>
                                <w:spacing w:val="0"/>
                                <w:w w:val="100"/>
                                <w:position w:val="0"/>
                                <w:shd w:val="clear" w:color="auto" w:fill="auto"/>
                                <w:lang w:val="ru-RU" w:eastAsia="ru-RU" w:bidi="ru-RU"/>
                              </w:rPr>
                              <w:t>и восполнение чрезвычайных производится за счет</w:t>
                            </w:r>
                          </w:p>
                        </w:txbxContent>
                      </wps:txbx>
                      <wps:bodyPr lIns="0" tIns="0" rIns="0" bIns="0">
                        <a:noAutoFit/>
                      </wps:bodyPr>
                    </wps:wsp>
                  </a:graphicData>
                </a:graphic>
              </wp:anchor>
            </w:drawing>
          </mc:Choice>
          <mc:Fallback>
            <w:pict>
              <v:shape id="_x0000_s1047" type="#_x0000_t202" style="position:absolute;margin-left:330.5pt;margin-top:15.pt;width:172.80000000000001pt;height:50.899999999999999pt;z-index:-125829367;mso-wrap-distance-left:0;mso-wrap-distance-right:0;mso-position-horizontal-relative:page" filled="f" stroked="f">
                <v:textbox inset="0,0,0,0">
                  <w:txbxContent>
                    <w:p>
                      <w:pPr>
                        <w:pStyle w:val="Style9"/>
                        <w:keepNext w:val="0"/>
                        <w:keepLines w:val="0"/>
                        <w:widowControl w:val="0"/>
                        <w:shd w:val="clear" w:color="auto" w:fill="auto"/>
                        <w:bidi w:val="0"/>
                        <w:spacing w:before="0" w:after="0" w:line="240" w:lineRule="auto"/>
                        <w:ind w:left="0" w:right="0" w:firstLine="0"/>
                        <w:jc w:val="right"/>
                      </w:pPr>
                      <w:r>
                        <w:rPr>
                          <w:color w:val="000000"/>
                          <w:spacing w:val="0"/>
                          <w:w w:val="100"/>
                          <w:position w:val="0"/>
                          <w:shd w:val="clear" w:color="auto" w:fill="auto"/>
                          <w:lang w:val="ru-RU" w:eastAsia="ru-RU" w:bidi="ru-RU"/>
                        </w:rPr>
                        <w:t>и восполнение чрезвычайных производится за счет</w:t>
                      </w:r>
                    </w:p>
                  </w:txbxContent>
                </v:textbox>
                <w10:wrap type="square" side="left" anchorx="page"/>
              </v:shape>
            </w:pict>
          </mc:Fallback>
        </mc:AlternateContent>
      </w:r>
      <w:r>
        <mc:AlternateContent>
          <mc:Choice Requires="wps">
            <w:drawing>
              <wp:anchor distT="0" distB="0" distL="114300" distR="114300" simplePos="0" relativeHeight="125829388" behindDoc="0" locked="0" layoutInCell="1" allowOverlap="1">
                <wp:simplePos x="0" y="0"/>
                <wp:positionH relativeFrom="page">
                  <wp:posOffset>6452870</wp:posOffset>
                </wp:positionH>
                <wp:positionV relativeFrom="paragraph">
                  <wp:posOffset>190500</wp:posOffset>
                </wp:positionV>
                <wp:extent cx="740410" cy="643255"/>
                <wp:wrapSquare wrapText="left"/>
                <wp:docPr id="23" name="Shape 23"/>
                <a:graphic xmlns:a="http://schemas.openxmlformats.org/drawingml/2006/main">
                  <a:graphicData uri="http://schemas.microsoft.com/office/word/2010/wordprocessingShape">
                    <wps:wsp>
                      <wps:cNvSpPr txBox="1"/>
                      <wps:spPr>
                        <a:xfrm>
                          <a:ext cx="740410" cy="643255"/>
                        </a:xfrm>
                        <a:prstGeom prst="rect"/>
                        <a:noFill/>
                      </wps:spPr>
                      <wps:txbx>
                        <w:txbxContent>
                          <w:p>
                            <w:pPr>
                              <w:pStyle w:val="Style9"/>
                              <w:keepNext w:val="0"/>
                              <w:keepLines w:val="0"/>
                              <w:widowControl w:val="0"/>
                              <w:shd w:val="clear" w:color="auto" w:fill="auto"/>
                              <w:bidi w:val="0"/>
                              <w:spacing w:before="0" w:after="0" w:line="240" w:lineRule="auto"/>
                              <w:ind w:left="0" w:right="0" w:firstLine="0"/>
                              <w:jc w:val="right"/>
                            </w:pPr>
                            <w:r>
                              <w:rPr>
                                <w:color w:val="000000"/>
                                <w:spacing w:val="0"/>
                                <w:w w:val="100"/>
                                <w:position w:val="0"/>
                                <w:shd w:val="clear" w:color="auto" w:fill="auto"/>
                                <w:lang w:val="ru-RU" w:eastAsia="ru-RU" w:bidi="ru-RU"/>
                              </w:rPr>
                              <w:t>резерва ситуаций средств</w:t>
                            </w:r>
                          </w:p>
                        </w:txbxContent>
                      </wps:txbx>
                      <wps:bodyPr lIns="0" tIns="0" rIns="0" bIns="0">
                        <a:noAutoFit/>
                      </wps:bodyPr>
                    </wps:wsp>
                  </a:graphicData>
                </a:graphic>
              </wp:anchor>
            </w:drawing>
          </mc:Choice>
          <mc:Fallback>
            <w:pict>
              <v:shape id="_x0000_s1049" type="#_x0000_t202" style="position:absolute;margin-left:508.10000000000002pt;margin-top:15.pt;width:58.299999999999997pt;height:50.649999999999999pt;z-index:-125829365;mso-wrap-distance-left:9.pt;mso-wrap-distance-right:9.pt;mso-position-horizontal-relative:page" filled="f" stroked="f">
                <v:textbox inset="0,0,0,0">
                  <w:txbxContent>
                    <w:p>
                      <w:pPr>
                        <w:pStyle w:val="Style9"/>
                        <w:keepNext w:val="0"/>
                        <w:keepLines w:val="0"/>
                        <w:widowControl w:val="0"/>
                        <w:shd w:val="clear" w:color="auto" w:fill="auto"/>
                        <w:bidi w:val="0"/>
                        <w:spacing w:before="0" w:after="0" w:line="240" w:lineRule="auto"/>
                        <w:ind w:left="0" w:right="0" w:firstLine="0"/>
                        <w:jc w:val="right"/>
                      </w:pPr>
                      <w:r>
                        <w:rPr>
                          <w:color w:val="000000"/>
                          <w:spacing w:val="0"/>
                          <w:w w:val="100"/>
                          <w:position w:val="0"/>
                          <w:shd w:val="clear" w:color="auto" w:fill="auto"/>
                          <w:lang w:val="ru-RU" w:eastAsia="ru-RU" w:bidi="ru-RU"/>
                        </w:rPr>
                        <w:t>резерва ситуаций средств</w:t>
                      </w:r>
                    </w:p>
                  </w:txbxContent>
                </v:textbox>
                <w10:wrap type="square" side="left" anchorx="page"/>
              </v:shape>
            </w:pict>
          </mc:Fallback>
        </mc:AlternateContent>
      </w:r>
      <w:r>
        <w:rPr>
          <w:color w:val="000000"/>
          <w:spacing w:val="0"/>
          <w:w w:val="100"/>
          <w:position w:val="0"/>
          <w:shd w:val="clear" w:color="auto" w:fill="auto"/>
          <w:lang w:val="ru-RU" w:eastAsia="ru-RU" w:bidi="ru-RU"/>
        </w:rPr>
        <w:t>в организациях</w:t>
        <w:tab/>
        <w:t>(ФОИВ).</w:t>
      </w:r>
    </w:p>
    <w:p>
      <w:pPr>
        <w:pStyle w:val="Style9"/>
        <w:keepNext w:val="0"/>
        <w:keepLines w:val="0"/>
        <w:widowControl w:val="0"/>
        <w:numPr>
          <w:ilvl w:val="0"/>
          <w:numId w:val="7"/>
        </w:numPr>
        <w:shd w:val="clear" w:color="auto" w:fill="auto"/>
        <w:tabs>
          <w:tab w:pos="1047" w:val="left"/>
        </w:tabs>
        <w:bidi w:val="0"/>
        <w:spacing w:before="0" w:after="0" w:line="240" w:lineRule="auto"/>
        <w:ind w:left="0" w:right="0" w:firstLine="660"/>
        <w:jc w:val="both"/>
      </w:pPr>
      <w:r>
        <w:rPr>
          <w:color w:val="000000"/>
          <w:spacing w:val="0"/>
          <w:w w:val="100"/>
          <w:position w:val="0"/>
          <w:shd w:val="clear" w:color="auto" w:fill="auto"/>
          <w:lang w:val="ru-RU" w:eastAsia="ru-RU" w:bidi="ru-RU"/>
        </w:rPr>
        <w:t>Установить, что создание, хранение</w:t>
      </w:r>
    </w:p>
    <w:p>
      <w:pPr>
        <w:pStyle w:val="Style9"/>
        <w:keepNext w:val="0"/>
        <w:keepLines w:val="0"/>
        <w:widowControl w:val="0"/>
        <w:shd w:val="clear" w:color="auto" w:fill="auto"/>
        <w:tabs>
          <w:tab w:pos="2093" w:val="left"/>
          <w:tab w:pos="3703" w:val="left"/>
          <w:tab w:pos="6084" w:val="right"/>
        </w:tabs>
        <w:bidi w:val="0"/>
        <w:spacing w:before="0" w:after="0" w:line="240" w:lineRule="auto"/>
        <w:ind w:left="0" w:right="0" w:firstLine="0"/>
        <w:jc w:val="both"/>
      </w:pPr>
      <w:r>
        <w:rPr>
          <w:color w:val="000000"/>
          <w:spacing w:val="0"/>
          <w:w w:val="100"/>
          <w:position w:val="0"/>
          <w:shd w:val="clear" w:color="auto" w:fill="auto"/>
          <w:lang w:val="ru-RU" w:eastAsia="ru-RU" w:bidi="ru-RU"/>
        </w:rPr>
        <w:t>материальных</w:t>
        <w:tab/>
        <w:t>ресурсов</w:t>
        <w:tab/>
        <w:t>для</w:t>
        <w:tab/>
        <w:t>ликвидации</w:t>
      </w:r>
    </w:p>
    <w:p>
      <w:pPr>
        <w:pStyle w:val="Style9"/>
        <w:keepNext w:val="0"/>
        <w:keepLines w:val="0"/>
        <w:widowControl w:val="0"/>
        <w:shd w:val="clear" w:color="auto" w:fill="auto"/>
        <w:tabs>
          <w:tab w:leader="underscore" w:pos="3703" w:val="left"/>
        </w:tabs>
        <w:bidi w:val="0"/>
        <w:spacing w:before="0" w:after="0" w:line="240" w:lineRule="auto"/>
        <w:ind w:left="0" w:right="0" w:firstLine="0"/>
        <w:jc w:val="left"/>
      </w:pPr>
      <w:r>
        <w:rPr>
          <w:color w:val="000000"/>
          <w:spacing w:val="0"/>
          <w:w w:val="100"/>
          <w:position w:val="0"/>
          <w:shd w:val="clear" w:color="auto" w:fill="auto"/>
          <w:lang w:val="ru-RU" w:eastAsia="ru-RU" w:bidi="ru-RU"/>
        </w:rPr>
        <w:t xml:space="preserve">в организациях </w:t>
        <w:tab/>
        <w:t>(ФОИВ)</w:t>
      </w:r>
    </w:p>
    <w:p>
      <w:pPr>
        <w:pStyle w:val="Style9"/>
        <w:keepNext w:val="0"/>
        <w:keepLines w:val="0"/>
        <w:widowControl w:val="0"/>
        <w:shd w:val="clear" w:color="auto" w:fill="auto"/>
        <w:tabs>
          <w:tab w:leader="underscore" w:pos="2664" w:val="left"/>
        </w:tabs>
        <w:bidi w:val="0"/>
        <w:spacing w:before="0" w:after="0" w:line="240" w:lineRule="auto"/>
        <w:ind w:left="0" w:right="0" w:firstLine="0"/>
        <w:jc w:val="left"/>
      </w:pPr>
      <w:r>
        <w:rPr>
          <w:color w:val="000000"/>
          <w:spacing w:val="0"/>
          <w:w w:val="100"/>
          <w:position w:val="0"/>
          <w:shd w:val="clear" w:color="auto" w:fill="auto"/>
          <w:lang w:val="ru-RU" w:eastAsia="ru-RU" w:bidi="ru-RU"/>
        </w:rPr>
        <w:t>бюджета</w:t>
        <w:tab/>
        <w:t>(ФОИВ).</w:t>
      </w:r>
    </w:p>
    <w:p>
      <w:pPr>
        <w:pStyle w:val="Style9"/>
        <w:keepNext w:val="0"/>
        <w:keepLines w:val="0"/>
        <w:widowControl w:val="0"/>
        <w:numPr>
          <w:ilvl w:val="0"/>
          <w:numId w:val="7"/>
        </w:numPr>
        <w:shd w:val="clear" w:color="auto" w:fill="auto"/>
        <w:tabs>
          <w:tab w:pos="1047" w:val="left"/>
        </w:tabs>
        <w:bidi w:val="0"/>
        <w:spacing w:before="0" w:after="0" w:line="240" w:lineRule="auto"/>
        <w:ind w:left="0" w:right="0" w:firstLine="660"/>
        <w:jc w:val="left"/>
      </w:pPr>
      <w:r>
        <w:rPr>
          <w:color w:val="000000"/>
          <w:spacing w:val="0"/>
          <w:w w:val="100"/>
          <w:position w:val="0"/>
          <w:shd w:val="clear" w:color="auto" w:fill="auto"/>
          <w:lang w:val="ru-RU" w:eastAsia="ru-RU" w:bidi="ru-RU"/>
        </w:rPr>
        <w:t>Рекомендовать организациям:</w:t>
      </w:r>
    </w:p>
    <w:p>
      <w:pPr>
        <w:pStyle w:val="Style9"/>
        <w:keepNext w:val="0"/>
        <w:keepLines w:val="0"/>
        <w:widowControl w:val="0"/>
        <w:shd w:val="clear" w:color="auto" w:fill="auto"/>
        <w:bidi w:val="0"/>
        <w:spacing w:before="0" w:after="0" w:line="240" w:lineRule="auto"/>
        <w:ind w:left="0" w:right="0" w:firstLine="760"/>
        <w:jc w:val="both"/>
      </w:pPr>
      <w:r>
        <w:rPr>
          <w:color w:val="000000"/>
          <w:spacing w:val="0"/>
          <w:w w:val="100"/>
          <w:position w:val="0"/>
          <w:shd w:val="clear" w:color="auto" w:fill="auto"/>
          <w:lang w:val="ru-RU" w:eastAsia="ru-RU" w:bidi="ru-RU"/>
        </w:rPr>
        <w:t>создать соответствующие резервы материальных ресурсов для ликвидации чрезвычайных ситуаций;</w:t>
      </w:r>
    </w:p>
    <w:p>
      <w:pPr>
        <w:pStyle w:val="Style9"/>
        <w:keepNext w:val="0"/>
        <w:keepLines w:val="0"/>
        <w:widowControl w:val="0"/>
        <w:shd w:val="clear" w:color="auto" w:fill="auto"/>
        <w:tabs>
          <w:tab w:leader="underscore" w:pos="3135" w:val="left"/>
          <w:tab w:leader="underscore" w:pos="6197" w:val="left"/>
        </w:tabs>
        <w:bidi w:val="0"/>
        <w:spacing w:before="0" w:after="0" w:line="240" w:lineRule="auto"/>
        <w:ind w:left="0" w:right="0" w:firstLine="760"/>
        <w:jc w:val="both"/>
      </w:pPr>
      <w:r>
        <w:rPr>
          <w:color w:val="000000"/>
          <w:spacing w:val="0"/>
          <w:w w:val="100"/>
          <w:position w:val="0"/>
          <w:shd w:val="clear" w:color="auto" w:fill="auto"/>
          <w:lang w:val="ru-RU" w:eastAsia="ru-RU" w:bidi="ru-RU"/>
        </w:rPr>
        <w:t xml:space="preserve">представлять информацию о создании, накоплении и использовании резервов материальных ресурсов в </w:t>
      </w:r>
      <w:r>
        <w:rPr>
          <w:i/>
          <w:iCs/>
          <w:color w:val="000000"/>
          <w:spacing w:val="0"/>
          <w:w w:val="100"/>
          <w:position w:val="0"/>
          <w:shd w:val="clear" w:color="auto" w:fill="auto"/>
          <w:lang w:val="ru-RU" w:eastAsia="ru-RU" w:bidi="ru-RU"/>
        </w:rPr>
        <w:t xml:space="preserve">(уполномоченный орган) </w:t>
      </w:r>
      <w:r>
        <w:rPr>
          <w:color w:val="000000"/>
          <w:spacing w:val="0"/>
          <w:w w:val="100"/>
          <w:position w:val="0"/>
          <w:shd w:val="clear" w:color="auto" w:fill="auto"/>
          <w:lang w:val="ru-RU" w:eastAsia="ru-RU" w:bidi="ru-RU"/>
        </w:rPr>
        <w:tab/>
        <w:t>(ФОИВ) до</w:t>
        <w:tab/>
      </w:r>
      <w:r>
        <w:rPr>
          <w:i/>
          <w:iCs/>
          <w:color w:val="000000"/>
          <w:spacing w:val="0"/>
          <w:w w:val="100"/>
          <w:position w:val="0"/>
          <w:shd w:val="clear" w:color="auto" w:fill="auto"/>
          <w:lang w:val="ru-RU" w:eastAsia="ru-RU" w:bidi="ru-RU"/>
        </w:rPr>
        <w:t>(указать срок).</w:t>
      </w:r>
    </w:p>
    <w:p>
      <w:pPr>
        <w:pStyle w:val="Style9"/>
        <w:keepNext w:val="0"/>
        <w:keepLines w:val="0"/>
        <w:widowControl w:val="0"/>
        <w:numPr>
          <w:ilvl w:val="0"/>
          <w:numId w:val="7"/>
        </w:numPr>
        <w:shd w:val="clear" w:color="auto" w:fill="auto"/>
        <w:tabs>
          <w:tab w:pos="1138" w:val="left"/>
          <w:tab w:pos="3135" w:val="left"/>
          <w:tab w:pos="4336" w:val="left"/>
          <w:tab w:pos="6856" w:val="left"/>
          <w:tab w:pos="8709" w:val="left"/>
        </w:tabs>
        <w:bidi w:val="0"/>
        <w:spacing w:before="0" w:after="0" w:line="240" w:lineRule="auto"/>
        <w:ind w:left="0" w:right="0" w:firstLine="760"/>
        <w:jc w:val="both"/>
      </w:pPr>
      <w:r>
        <w:rPr>
          <w:color w:val="000000"/>
          <w:spacing w:val="0"/>
          <w:w w:val="100"/>
          <w:position w:val="0"/>
          <w:shd w:val="clear" w:color="auto" w:fill="auto"/>
          <w:lang w:val="ru-RU" w:eastAsia="ru-RU" w:bidi="ru-RU"/>
        </w:rPr>
        <w:t>Контроль</w:t>
        <w:tab/>
        <w:t>за</w:t>
        <w:tab/>
        <w:t>исполнением</w:t>
        <w:tab/>
        <w:t>приказа</w:t>
        <w:tab/>
        <w:t>возложить</w:t>
      </w:r>
    </w:p>
    <w:p>
      <w:pPr>
        <w:pStyle w:val="Style9"/>
        <w:keepNext w:val="0"/>
        <w:keepLines w:val="0"/>
        <w:widowControl w:val="0"/>
        <w:shd w:val="clear" w:color="auto" w:fill="auto"/>
        <w:tabs>
          <w:tab w:leader="underscore" w:pos="2366" w:val="left"/>
        </w:tabs>
        <w:bidi w:val="0"/>
        <w:spacing w:before="0" w:after="600" w:line="240" w:lineRule="auto"/>
        <w:ind w:left="0" w:right="0" w:firstLine="0"/>
        <w:jc w:val="left"/>
      </w:pPr>
      <w:r>
        <w:rPr>
          <w:color w:val="000000"/>
          <w:spacing w:val="0"/>
          <w:w w:val="100"/>
          <w:position w:val="0"/>
          <w:shd w:val="clear" w:color="auto" w:fill="auto"/>
          <w:lang w:val="ru-RU" w:eastAsia="ru-RU" w:bidi="ru-RU"/>
        </w:rPr>
        <w:t>на</w:t>
        <w:tab/>
      </w:r>
      <w:r>
        <w:rPr>
          <w:i/>
          <w:iCs/>
          <w:color w:val="000000"/>
          <w:spacing w:val="0"/>
          <w:w w:val="100"/>
          <w:position w:val="0"/>
          <w:shd w:val="clear" w:color="auto" w:fill="auto"/>
          <w:lang w:val="ru-RU" w:eastAsia="ru-RU" w:bidi="ru-RU"/>
        </w:rPr>
        <w:t>(должностное лицо).</w:t>
      </w:r>
    </w:p>
    <w:p>
      <w:pPr>
        <w:pStyle w:val="Style9"/>
        <w:keepNext w:val="0"/>
        <w:keepLines w:val="0"/>
        <w:widowControl w:val="0"/>
        <w:shd w:val="clear" w:color="auto" w:fill="auto"/>
        <w:bidi w:val="0"/>
        <w:spacing w:before="0" w:after="500" w:line="240" w:lineRule="auto"/>
        <w:ind w:left="0" w:right="220" w:firstLine="0"/>
        <w:jc w:val="right"/>
      </w:pPr>
      <w:r>
        <mc:AlternateContent>
          <mc:Choice Requires="wps">
            <w:drawing>
              <wp:anchor distT="0" distB="0" distL="114300" distR="114300" simplePos="0" relativeHeight="125829390" behindDoc="0" locked="0" layoutInCell="1" allowOverlap="1">
                <wp:simplePos x="0" y="0"/>
                <wp:positionH relativeFrom="page">
                  <wp:posOffset>865505</wp:posOffset>
                </wp:positionH>
                <wp:positionV relativeFrom="paragraph">
                  <wp:posOffset>12700</wp:posOffset>
                </wp:positionV>
                <wp:extent cx="890270" cy="231775"/>
                <wp:wrapSquare wrapText="right"/>
                <wp:docPr id="25" name="Shape 25"/>
                <a:graphic xmlns:a="http://schemas.openxmlformats.org/drawingml/2006/main">
                  <a:graphicData uri="http://schemas.microsoft.com/office/word/2010/wordprocessingShape">
                    <wps:wsp>
                      <wps:cNvSpPr txBox="1"/>
                      <wps:spPr>
                        <a:xfrm>
                          <a:ext cx="890270" cy="231775"/>
                        </a:xfrm>
                        <a:prstGeom prst="rect"/>
                        <a:noFill/>
                      </wps:spPr>
                      <wps:txbx>
                        <w:txbxContent>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Должность</w:t>
                            </w:r>
                          </w:p>
                        </w:txbxContent>
                      </wps:txbx>
                      <wps:bodyPr wrap="none" lIns="0" tIns="0" rIns="0" bIns="0">
                        <a:noAutoFit/>
                      </wps:bodyPr>
                    </wps:wsp>
                  </a:graphicData>
                </a:graphic>
              </wp:anchor>
            </w:drawing>
          </mc:Choice>
          <mc:Fallback>
            <w:pict>
              <v:shape id="_x0000_s1051" type="#_x0000_t202" style="position:absolute;margin-left:68.150000000000006pt;margin-top:1.pt;width:70.099999999999994pt;height:18.25pt;z-index:-125829363;mso-wrap-distance-left:9.pt;mso-wrap-distance-right:9.pt;mso-position-horizontal-relative:page" filled="f" stroked="f">
                <v:textbox inset="0,0,0,0">
                  <w:txbxContent>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Должность</w:t>
                      </w:r>
                    </w:p>
                  </w:txbxContent>
                </v:textbox>
                <w10:wrap type="square" side="right" anchorx="page"/>
              </v:shape>
            </w:pict>
          </mc:Fallback>
        </mc:AlternateContent>
      </w:r>
      <w:r>
        <w:rPr>
          <w:color w:val="000000"/>
          <w:spacing w:val="0"/>
          <w:w w:val="100"/>
          <w:position w:val="0"/>
          <w:shd w:val="clear" w:color="auto" w:fill="auto"/>
          <w:lang w:val="ru-RU" w:eastAsia="ru-RU" w:bidi="ru-RU"/>
        </w:rPr>
        <w:t>И.О. Фамилия</w:t>
      </w:r>
    </w:p>
    <w:p>
      <w:pPr>
        <w:pStyle w:val="Style9"/>
        <w:keepNext w:val="0"/>
        <w:keepLines w:val="0"/>
        <w:widowControl w:val="0"/>
        <w:shd w:val="clear" w:color="auto" w:fill="auto"/>
        <w:bidi w:val="0"/>
        <w:spacing w:before="0" w:after="40" w:line="240" w:lineRule="auto"/>
        <w:ind w:left="0" w:right="420" w:firstLine="0"/>
        <w:jc w:val="right"/>
      </w:pPr>
      <w:r>
        <w:rPr>
          <w:color w:val="000000"/>
          <w:spacing w:val="0"/>
          <w:w w:val="100"/>
          <w:position w:val="0"/>
          <w:shd w:val="clear" w:color="auto" w:fill="auto"/>
          <w:lang w:val="ru-RU" w:eastAsia="ru-RU" w:bidi="ru-RU"/>
        </w:rPr>
        <w:t>УТВЕРЖДЕНО</w:t>
      </w:r>
    </w:p>
    <w:p>
      <w:pPr>
        <w:pStyle w:val="Style9"/>
        <w:keepNext w:val="0"/>
        <w:keepLines w:val="0"/>
        <w:widowControl w:val="0"/>
        <w:shd w:val="clear" w:color="auto" w:fill="auto"/>
        <w:tabs>
          <w:tab w:leader="underscore" w:pos="4159" w:val="left"/>
        </w:tabs>
        <w:bidi w:val="0"/>
        <w:spacing w:before="0" w:after="40" w:line="240" w:lineRule="auto"/>
        <w:ind w:left="0" w:right="420" w:firstLine="0"/>
        <w:jc w:val="right"/>
      </w:pPr>
      <w:r>
        <w:rPr>
          <w:color w:val="000000"/>
          <w:spacing w:val="0"/>
          <w:w w:val="100"/>
          <w:position w:val="0"/>
          <w:shd w:val="clear" w:color="auto" w:fill="auto"/>
          <w:lang w:val="ru-RU" w:eastAsia="ru-RU" w:bidi="ru-RU"/>
        </w:rPr>
        <w:t>приказом</w:t>
        <w:tab/>
      </w:r>
    </w:p>
    <w:p>
      <w:pPr>
        <w:pStyle w:val="Style9"/>
        <w:keepNext w:val="0"/>
        <w:keepLines w:val="0"/>
        <w:widowControl w:val="0"/>
        <w:shd w:val="clear" w:color="auto" w:fill="auto"/>
        <w:tabs>
          <w:tab w:leader="underscore" w:pos="2472" w:val="left"/>
          <w:tab w:leader="underscore" w:pos="3787" w:val="left"/>
        </w:tabs>
        <w:bidi w:val="0"/>
        <w:spacing w:before="0" w:after="1120" w:line="240" w:lineRule="auto"/>
        <w:ind w:left="0" w:right="0" w:firstLine="0"/>
        <w:jc w:val="center"/>
      </w:pPr>
      <w:r>
        <w:rPr>
          <w:color w:val="000000"/>
          <w:spacing w:val="0"/>
          <w:w w:val="100"/>
          <w:position w:val="0"/>
          <w:shd w:val="clear" w:color="auto" w:fill="auto"/>
          <w:lang w:val="ru-RU" w:eastAsia="ru-RU" w:bidi="ru-RU"/>
        </w:rPr>
        <w:t>(федеральный орган исполнительной</w:t>
        <w:br/>
        <w:t>власти)</w:t>
        <w:br/>
        <w:t>от</w:t>
        <w:tab/>
        <w:t>№</w:t>
        <w:tab/>
      </w:r>
    </w:p>
    <w:p>
      <w:pPr>
        <w:pStyle w:val="Style12"/>
        <w:keepNext/>
        <w:keepLines/>
        <w:widowControl w:val="0"/>
        <w:shd w:val="clear" w:color="auto" w:fill="auto"/>
        <w:bidi w:val="0"/>
        <w:spacing w:before="0" w:after="0"/>
        <w:ind w:left="0" w:right="0" w:firstLine="0"/>
        <w:jc w:val="center"/>
      </w:pPr>
      <w:bookmarkStart w:id="46" w:name="bookmark46"/>
      <w:bookmarkStart w:id="47" w:name="bookmark47"/>
      <w:r>
        <w:rPr>
          <w:color w:val="000000"/>
          <w:spacing w:val="0"/>
          <w:w w:val="100"/>
          <w:position w:val="0"/>
          <w:shd w:val="clear" w:color="auto" w:fill="auto"/>
          <w:lang w:val="ru-RU" w:eastAsia="ru-RU" w:bidi="ru-RU"/>
        </w:rPr>
        <w:t>Положение</w:t>
      </w:r>
      <w:bookmarkEnd w:id="46"/>
      <w:bookmarkEnd w:id="47"/>
    </w:p>
    <w:p>
      <w:pPr>
        <w:pStyle w:val="Style12"/>
        <w:keepNext/>
        <w:keepLines/>
        <w:widowControl w:val="0"/>
        <w:shd w:val="clear" w:color="auto" w:fill="auto"/>
        <w:bidi w:val="0"/>
        <w:spacing w:before="0" w:after="720"/>
        <w:ind w:left="0" w:right="0" w:firstLine="0"/>
        <w:jc w:val="center"/>
      </w:pPr>
      <w:bookmarkStart w:id="48" w:name="bookmark48"/>
      <w:bookmarkStart w:id="49" w:name="bookmark49"/>
      <w:r>
        <w:rPr>
          <w:color w:val="000000"/>
          <w:spacing w:val="0"/>
          <w:w w:val="100"/>
          <w:position w:val="0"/>
          <w:shd w:val="clear" w:color="auto" w:fill="auto"/>
          <w:lang w:val="ru-RU" w:eastAsia="ru-RU" w:bidi="ru-RU"/>
        </w:rPr>
        <w:t>о порядке создания, хранения, использования и восполнения резерва</w:t>
        <w:br/>
        <w:t>материальных ресурсов для ликвидации чрезвычайных ситуаций</w:t>
      </w:r>
      <w:bookmarkEnd w:id="48"/>
      <w:bookmarkEnd w:id="49"/>
    </w:p>
    <w:p>
      <w:pPr>
        <w:pStyle w:val="Style9"/>
        <w:keepNext w:val="0"/>
        <w:keepLines w:val="0"/>
        <w:widowControl w:val="0"/>
        <w:numPr>
          <w:ilvl w:val="0"/>
          <w:numId w:val="9"/>
        </w:numPr>
        <w:shd w:val="clear" w:color="auto" w:fill="auto"/>
        <w:tabs>
          <w:tab w:pos="1055" w:val="left"/>
        </w:tabs>
        <w:bidi w:val="0"/>
        <w:spacing w:before="0" w:after="0" w:line="240" w:lineRule="auto"/>
        <w:ind w:left="0" w:right="0" w:firstLine="720"/>
        <w:jc w:val="both"/>
      </w:pPr>
      <w:r>
        <w:rPr>
          <w:color w:val="000000"/>
          <w:spacing w:val="0"/>
          <w:w w:val="100"/>
          <w:position w:val="0"/>
          <w:shd w:val="clear" w:color="auto" w:fill="auto"/>
          <w:lang w:val="ru-RU" w:eastAsia="ru-RU" w:bidi="ru-RU"/>
        </w:rPr>
        <w:t>Настоящее Положение разработано в соответствии с Федеральным</w:t>
      </w:r>
    </w:p>
    <w:p>
      <w:pPr>
        <w:pStyle w:val="Style9"/>
        <w:keepNext w:val="0"/>
        <w:keepLines w:val="0"/>
        <w:widowControl w:val="0"/>
        <w:shd w:val="clear" w:color="auto" w:fill="auto"/>
        <w:tabs>
          <w:tab w:pos="9389" w:val="left"/>
        </w:tabs>
        <w:bidi w:val="0"/>
        <w:spacing w:before="0" w:after="0" w:line="240" w:lineRule="auto"/>
        <w:ind w:left="0" w:right="0" w:firstLine="0"/>
        <w:jc w:val="both"/>
      </w:pPr>
      <w:r>
        <w:rPr>
          <w:color w:val="000000"/>
          <w:spacing w:val="0"/>
          <w:w w:val="100"/>
          <w:position w:val="0"/>
          <w:shd w:val="clear" w:color="auto" w:fill="auto"/>
          <w:lang w:val="ru-RU" w:eastAsia="ru-RU" w:bidi="ru-RU"/>
        </w:rPr>
        <w:t>законом от 21 декабря 1994 г. № 68-ФЗ «О защите населения и территорий от чрезвычайных ситуаций природного и техногенного характера» и постановлением Правительства Российской Федерации от 25 июля 2020 г. №</w:t>
        <w:tab/>
        <w:t>1119</w:t>
      </w:r>
    </w:p>
    <w:p>
      <w:pPr>
        <w:pStyle w:val="Style9"/>
        <w:keepNext w:val="0"/>
        <w:keepLines w:val="0"/>
        <w:widowControl w:val="0"/>
        <w:shd w:val="clear" w:color="auto" w:fill="auto"/>
        <w:tabs>
          <w:tab w:leader="underscore" w:pos="3067" w:val="left"/>
        </w:tabs>
        <w:bidi w:val="0"/>
        <w:spacing w:before="0" w:after="0" w:line="240" w:lineRule="auto"/>
        <w:ind w:left="0" w:right="0" w:firstLine="0"/>
        <w:jc w:val="both"/>
      </w:pPr>
      <w:r>
        <w:rPr>
          <w:color w:val="000000"/>
          <w:spacing w:val="0"/>
          <w:w w:val="100"/>
          <w:position w:val="0"/>
          <w:shd w:val="clear" w:color="auto" w:fill="auto"/>
          <w:lang w:val="ru-RU" w:eastAsia="ru-RU" w:bidi="ru-RU"/>
        </w:rPr>
        <w:t>«Об утверждении Правил создания, использования и восполнения резервов материальных ресурсов федеральных органов исполнительной власти для ликвидации чрезвычайных ситуаций природного и техногенного характера» и определяет основные принципы создания, хранения, использования и восполнения резерва материальных ресурсов для ликвидации чрезвычайных ситуаций в</w:t>
        <w:tab/>
        <w:t>(ФОИВ).</w:t>
      </w:r>
    </w:p>
    <w:p>
      <w:pPr>
        <w:pStyle w:val="Style9"/>
        <w:keepNext w:val="0"/>
        <w:keepLines w:val="0"/>
        <w:widowControl w:val="0"/>
        <w:numPr>
          <w:ilvl w:val="0"/>
          <w:numId w:val="9"/>
        </w:numPr>
        <w:shd w:val="clear" w:color="auto" w:fill="auto"/>
        <w:tabs>
          <w:tab w:pos="1056" w:val="left"/>
        </w:tabs>
        <w:bidi w:val="0"/>
        <w:spacing w:before="0" w:after="0" w:line="240" w:lineRule="auto"/>
        <w:ind w:left="0" w:right="0" w:firstLine="740"/>
        <w:jc w:val="both"/>
      </w:pPr>
      <w:r>
        <w:rPr>
          <w:color w:val="000000"/>
          <w:spacing w:val="0"/>
          <w:w w:val="100"/>
          <w:position w:val="0"/>
          <w:shd w:val="clear" w:color="auto" w:fill="auto"/>
          <w:lang w:val="ru-RU" w:eastAsia="ru-RU" w:bidi="ru-RU"/>
        </w:rPr>
        <w:t>Резерв материальных ресурсов для ликвидации чрезвычайных ситуаций (далее - Резерв) создается заблаговременно в целях экстренного привлечения необходимых средств для обеспечения проведения аварийно-спасательных и аварийно-восстановительных работ в случае возникновения чрезвычайных ситуаций.</w:t>
      </w:r>
    </w:p>
    <w:p>
      <w:pPr>
        <w:pStyle w:val="Style9"/>
        <w:keepNext w:val="0"/>
        <w:keepLines w:val="0"/>
        <w:widowControl w:val="0"/>
        <w:numPr>
          <w:ilvl w:val="0"/>
          <w:numId w:val="9"/>
        </w:numPr>
        <w:shd w:val="clear" w:color="auto" w:fill="auto"/>
        <w:tabs>
          <w:tab w:pos="1056" w:val="left"/>
        </w:tabs>
        <w:bidi w:val="0"/>
        <w:spacing w:before="0" w:after="0" w:line="240" w:lineRule="auto"/>
        <w:ind w:left="0" w:right="0" w:firstLine="740"/>
        <w:jc w:val="both"/>
      </w:pPr>
      <w:r>
        <w:rPr>
          <w:color w:val="000000"/>
          <w:spacing w:val="0"/>
          <w:w w:val="100"/>
          <w:position w:val="0"/>
          <w:shd w:val="clear" w:color="auto" w:fill="auto"/>
          <w:lang w:val="ru-RU" w:eastAsia="ru-RU" w:bidi="ru-RU"/>
        </w:rPr>
        <w:t>Резерв включает продовольствие, вещевое имущество, предметы первой необходимости, строительные материалы, лекарственные средства и медицинские изделия, нефтепродукты, другие материальные ресурсы.</w:t>
      </w:r>
    </w:p>
    <w:p>
      <w:pPr>
        <w:pStyle w:val="Style9"/>
        <w:keepNext w:val="0"/>
        <w:keepLines w:val="0"/>
        <w:widowControl w:val="0"/>
        <w:numPr>
          <w:ilvl w:val="0"/>
          <w:numId w:val="9"/>
        </w:numPr>
        <w:shd w:val="clear" w:color="auto" w:fill="auto"/>
        <w:tabs>
          <w:tab w:pos="1095" w:val="left"/>
        </w:tabs>
        <w:bidi w:val="0"/>
        <w:spacing w:before="0" w:after="0" w:line="240" w:lineRule="auto"/>
        <w:ind w:left="0" w:right="0" w:firstLine="740"/>
        <w:jc w:val="both"/>
      </w:pPr>
      <w:r>
        <w:rPr>
          <w:color w:val="000000"/>
          <w:spacing w:val="0"/>
          <w:w w:val="100"/>
          <w:position w:val="0"/>
          <w:shd w:val="clear" w:color="auto" w:fill="auto"/>
          <w:lang w:val="ru-RU" w:eastAsia="ru-RU" w:bidi="ru-RU"/>
        </w:rPr>
        <w:t>Номенклатура и объемы материальных ресурсов Резерва утверждаются</w:t>
      </w:r>
    </w:p>
    <w:p>
      <w:pPr>
        <w:pStyle w:val="Style9"/>
        <w:keepNext w:val="0"/>
        <w:keepLines w:val="0"/>
        <w:widowControl w:val="0"/>
        <w:shd w:val="clear" w:color="auto" w:fill="auto"/>
        <w:tabs>
          <w:tab w:leader="underscore" w:pos="4159" w:val="left"/>
        </w:tabs>
        <w:bidi w:val="0"/>
        <w:spacing w:before="0" w:after="0" w:line="240" w:lineRule="auto"/>
        <w:ind w:left="0" w:right="0" w:firstLine="0"/>
        <w:jc w:val="both"/>
      </w:pPr>
      <w:r>
        <w:rPr>
          <w:color w:val="000000"/>
          <w:spacing w:val="0"/>
          <w:w w:val="100"/>
          <w:position w:val="0"/>
          <w:shd w:val="clear" w:color="auto" w:fill="auto"/>
          <w:lang w:val="ru-RU" w:eastAsia="ru-RU" w:bidi="ru-RU"/>
        </w:rPr>
        <w:t>руководителем</w:t>
        <w:tab/>
        <w:t xml:space="preserve"> (ФОИВ) и устанавливаются исходя из</w:t>
      </w:r>
    </w:p>
    <w:p>
      <w:pPr>
        <w:pStyle w:val="Style9"/>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прогнозируемых видов и масштабов чрезвычайных ситуаций, предполагаемого объема работ по их ликвидации, а также максимально возможного использования имеющихся сил и средств для ликвидации чрезвычайных ситуаций.</w:t>
      </w:r>
    </w:p>
    <w:p>
      <w:pPr>
        <w:pStyle w:val="Style9"/>
        <w:keepNext w:val="0"/>
        <w:keepLines w:val="0"/>
        <w:widowControl w:val="0"/>
        <w:numPr>
          <w:ilvl w:val="0"/>
          <w:numId w:val="9"/>
        </w:numPr>
        <w:shd w:val="clear" w:color="auto" w:fill="auto"/>
        <w:tabs>
          <w:tab w:pos="1075" w:val="left"/>
        </w:tabs>
        <w:bidi w:val="0"/>
        <w:spacing w:before="0" w:after="0" w:line="240" w:lineRule="auto"/>
        <w:ind w:left="0" w:right="0" w:firstLine="720"/>
        <w:jc w:val="both"/>
      </w:pPr>
      <w:r>
        <w:rPr>
          <w:color w:val="000000"/>
          <w:spacing w:val="0"/>
          <w:w w:val="100"/>
          <w:position w:val="0"/>
          <w:shd w:val="clear" w:color="auto" w:fill="auto"/>
          <w:lang w:val="ru-RU" w:eastAsia="ru-RU" w:bidi="ru-RU"/>
        </w:rPr>
        <w:t>Создание, хранение и восполнение Резерва осуществляется за счет</w:t>
      </w:r>
    </w:p>
    <w:p>
      <w:pPr>
        <w:pStyle w:val="Style9"/>
        <w:keepNext w:val="0"/>
        <w:keepLines w:val="0"/>
        <w:widowControl w:val="0"/>
        <w:shd w:val="clear" w:color="auto" w:fill="auto"/>
        <w:tabs>
          <w:tab w:leader="underscore" w:pos="4622" w:val="left"/>
        </w:tabs>
        <w:bidi w:val="0"/>
        <w:spacing w:before="0" w:after="40" w:line="240" w:lineRule="auto"/>
        <w:ind w:left="0" w:right="0" w:firstLine="0"/>
        <w:jc w:val="left"/>
      </w:pPr>
      <w:r>
        <w:rPr>
          <w:color w:val="000000"/>
          <w:spacing w:val="0"/>
          <w:w w:val="100"/>
          <w:position w:val="0"/>
          <w:shd w:val="clear" w:color="auto" w:fill="auto"/>
          <w:lang w:val="ru-RU" w:eastAsia="ru-RU" w:bidi="ru-RU"/>
        </w:rPr>
        <w:t>средств бюджета</w:t>
        <w:tab/>
        <w:t>(ФОИВ).</w:t>
      </w:r>
    </w:p>
    <w:p>
      <w:pPr>
        <w:pStyle w:val="Style9"/>
        <w:keepNext w:val="0"/>
        <w:keepLines w:val="0"/>
        <w:widowControl w:val="0"/>
        <w:numPr>
          <w:ilvl w:val="0"/>
          <w:numId w:val="9"/>
        </w:numPr>
        <w:shd w:val="clear" w:color="auto" w:fill="auto"/>
        <w:tabs>
          <w:tab w:pos="1103" w:val="left"/>
        </w:tabs>
        <w:bidi w:val="0"/>
        <w:spacing w:before="0" w:after="0" w:line="240" w:lineRule="auto"/>
        <w:ind w:left="0" w:right="0" w:firstLine="740"/>
        <w:jc w:val="both"/>
      </w:pPr>
      <w:r>
        <w:rPr>
          <w:color w:val="000000"/>
          <w:spacing w:val="0"/>
          <w:w w:val="100"/>
          <w:position w:val="0"/>
          <w:shd w:val="clear" w:color="auto" w:fill="auto"/>
          <w:lang w:val="ru-RU" w:eastAsia="ru-RU" w:bidi="ru-RU"/>
        </w:rPr>
        <w:t>Объем финансовых средств, необходимых для приобретения материальных ресурсов Резерва, определяется с учетом возможного изменения рыночных цен на материальные ресурсы, а также расходов, связанных с формированием, размещением, хранением и восполнением Резерва.</w:t>
      </w:r>
    </w:p>
    <w:p>
      <w:pPr>
        <w:pStyle w:val="Style9"/>
        <w:keepNext w:val="0"/>
        <w:keepLines w:val="0"/>
        <w:widowControl w:val="0"/>
        <w:numPr>
          <w:ilvl w:val="0"/>
          <w:numId w:val="9"/>
        </w:numPr>
        <w:shd w:val="clear" w:color="auto" w:fill="auto"/>
        <w:tabs>
          <w:tab w:pos="1105" w:val="left"/>
        </w:tabs>
        <w:bidi w:val="0"/>
        <w:spacing w:before="0" w:after="0" w:line="240" w:lineRule="auto"/>
        <w:ind w:left="0" w:right="0" w:firstLine="740"/>
        <w:jc w:val="both"/>
      </w:pPr>
      <w:r>
        <w:rPr>
          <w:color w:val="000000"/>
          <w:spacing w:val="0"/>
          <w:w w:val="100"/>
          <w:position w:val="0"/>
          <w:shd w:val="clear" w:color="auto" w:fill="auto"/>
          <w:lang w:val="ru-RU" w:eastAsia="ru-RU" w:bidi="ru-RU"/>
        </w:rPr>
        <w:t>Бюджетная заявка для создания Резерва на планируемый год</w:t>
      </w:r>
    </w:p>
    <w:p>
      <w:pPr>
        <w:pStyle w:val="Style9"/>
        <w:keepNext w:val="0"/>
        <w:keepLines w:val="0"/>
        <w:widowControl w:val="0"/>
        <w:shd w:val="clear" w:color="auto" w:fill="auto"/>
        <w:tabs>
          <w:tab w:leader="underscore" w:pos="7373" w:val="left"/>
        </w:tabs>
        <w:bidi w:val="0"/>
        <w:spacing w:before="0" w:after="0" w:line="240" w:lineRule="auto"/>
        <w:ind w:left="0" w:right="0" w:firstLine="0"/>
        <w:jc w:val="both"/>
      </w:pPr>
      <w:r>
        <w:rPr>
          <w:color w:val="000000"/>
          <w:spacing w:val="0"/>
          <w:w w:val="100"/>
          <w:position w:val="0"/>
          <w:shd w:val="clear" w:color="auto" w:fill="auto"/>
          <w:lang w:val="ru-RU" w:eastAsia="ru-RU" w:bidi="ru-RU"/>
        </w:rPr>
        <w:t>представляется в соответствующий орган до</w:t>
        <w:tab/>
        <w:t>текущего года.</w:t>
      </w:r>
    </w:p>
    <w:p>
      <w:pPr>
        <w:pStyle w:val="Style9"/>
        <w:keepNext w:val="0"/>
        <w:keepLines w:val="0"/>
        <w:widowControl w:val="0"/>
        <w:numPr>
          <w:ilvl w:val="0"/>
          <w:numId w:val="9"/>
        </w:numPr>
        <w:shd w:val="clear" w:color="auto" w:fill="auto"/>
        <w:tabs>
          <w:tab w:pos="1103" w:val="left"/>
        </w:tabs>
        <w:bidi w:val="0"/>
        <w:spacing w:before="0" w:after="0" w:line="240" w:lineRule="auto"/>
        <w:ind w:left="0" w:right="0" w:firstLine="720"/>
        <w:jc w:val="both"/>
      </w:pPr>
      <w:r>
        <w:rPr>
          <w:color w:val="000000"/>
          <w:spacing w:val="0"/>
          <w:w w:val="100"/>
          <w:position w:val="0"/>
          <w:shd w:val="clear" w:color="auto" w:fill="auto"/>
          <w:lang w:val="ru-RU" w:eastAsia="ru-RU" w:bidi="ru-RU"/>
        </w:rPr>
        <w:t>Функции по созданию, размещению, хранению и восполнению Резерва</w:t>
      </w:r>
    </w:p>
    <w:p>
      <w:pPr>
        <w:pStyle w:val="Style9"/>
        <w:keepNext w:val="0"/>
        <w:keepLines w:val="0"/>
        <w:widowControl w:val="0"/>
        <w:shd w:val="clear" w:color="auto" w:fill="auto"/>
        <w:tabs>
          <w:tab w:leader="underscore" w:pos="6370" w:val="left"/>
        </w:tabs>
        <w:bidi w:val="0"/>
        <w:spacing w:before="0" w:after="0" w:line="240" w:lineRule="auto"/>
        <w:ind w:left="0" w:right="0" w:firstLine="0"/>
        <w:jc w:val="both"/>
      </w:pPr>
      <w:r>
        <w:rPr>
          <w:color w:val="000000"/>
          <w:spacing w:val="0"/>
          <w:w w:val="100"/>
          <w:position w:val="0"/>
          <w:shd w:val="clear" w:color="auto" w:fill="auto"/>
          <w:lang w:val="ru-RU" w:eastAsia="ru-RU" w:bidi="ru-RU"/>
        </w:rPr>
        <w:t>возлагаются на</w:t>
        <w:tab/>
        <w:t>.</w:t>
      </w:r>
    </w:p>
    <w:p>
      <w:pPr>
        <w:pStyle w:val="Style9"/>
        <w:keepNext w:val="0"/>
        <w:keepLines w:val="0"/>
        <w:widowControl w:val="0"/>
        <w:numPr>
          <w:ilvl w:val="0"/>
          <w:numId w:val="9"/>
        </w:numPr>
        <w:shd w:val="clear" w:color="auto" w:fill="auto"/>
        <w:tabs>
          <w:tab w:pos="1103" w:val="left"/>
        </w:tabs>
        <w:bidi w:val="0"/>
        <w:spacing w:before="0" w:after="0" w:line="240" w:lineRule="auto"/>
        <w:ind w:left="0" w:right="0" w:firstLine="740"/>
        <w:jc w:val="both"/>
      </w:pPr>
      <w:r>
        <w:rPr>
          <w:color w:val="000000"/>
          <w:spacing w:val="0"/>
          <w:w w:val="100"/>
          <w:position w:val="0"/>
          <w:shd w:val="clear" w:color="auto" w:fill="auto"/>
          <w:lang w:val="ru-RU" w:eastAsia="ru-RU" w:bidi="ru-RU"/>
        </w:rPr>
        <w:t>Уполномоченный орган, на который возложены функции по созданию Резерва:</w:t>
      </w:r>
    </w:p>
    <w:p>
      <w:pPr>
        <w:pStyle w:val="Style9"/>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ru-RU" w:eastAsia="ru-RU" w:bidi="ru-RU"/>
        </w:rPr>
        <w:t>разрабатывает предложения по номенклатуре и объемам материальных ресурсов в Резерве;</w:t>
      </w:r>
    </w:p>
    <w:p>
      <w:pPr>
        <w:pStyle w:val="Style9"/>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ru-RU" w:eastAsia="ru-RU" w:bidi="ru-RU"/>
        </w:rPr>
        <w:t>представляет на очередной год бюджетные заявки для закупки материальных ресурсов в Резерв;</w:t>
      </w:r>
    </w:p>
    <w:p>
      <w:pPr>
        <w:pStyle w:val="Style9"/>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ru-RU" w:eastAsia="ru-RU" w:bidi="ru-RU"/>
        </w:rPr>
        <w:t>определяет размеры расходов по хранению и содержанию материальных ресурсов в Резерве;</w:t>
      </w:r>
    </w:p>
    <w:p>
      <w:pPr>
        <w:pStyle w:val="Style9"/>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ru-RU" w:eastAsia="ru-RU" w:bidi="ru-RU"/>
        </w:rPr>
        <w:t>определяет места хранения материальных ресурсов областных резервов, отвечающие требованиям по условиям хранения и расположение которых обеспечивает возможность быстрой доставки в зоны чрезвычайных ситуаций;</w:t>
      </w:r>
    </w:p>
    <w:p>
      <w:pPr>
        <w:pStyle w:val="Style9"/>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ru-RU" w:eastAsia="ru-RU" w:bidi="ru-RU"/>
        </w:rPr>
        <w:t>организует хранение, освежение, замену, обслуживание и выпуск материальных ресурсов, находящихся в Резерве;</w:t>
      </w:r>
    </w:p>
    <w:p>
      <w:pPr>
        <w:pStyle w:val="Style9"/>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ru-RU" w:eastAsia="ru-RU" w:bidi="ru-RU"/>
        </w:rPr>
        <w:t>организует доставку материальных ресурсов Резерва потребителям в районы чрезвычайных ситуаций;</w:t>
      </w:r>
    </w:p>
    <w:p>
      <w:pPr>
        <w:pStyle w:val="Style9"/>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ru-RU" w:eastAsia="ru-RU" w:bidi="ru-RU"/>
        </w:rPr>
        <w:t>ведет учет и отчетность по операциям с материальными ресурсами Резерва; обеспечивает поддержание Резерва в постоянной готовности к использованию;</w:t>
      </w:r>
    </w:p>
    <w:p>
      <w:pPr>
        <w:pStyle w:val="Style9"/>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ru-RU" w:eastAsia="ru-RU" w:bidi="ru-RU"/>
        </w:rPr>
        <w:t>осуществляет контроль за наличием, качественным состоянием, соблюдением условий хранения и выполнением мероприятий по содержанию материальных ресурсов, находящихся на хранении в Резерве;</w:t>
      </w:r>
    </w:p>
    <w:p>
      <w:pPr>
        <w:pStyle w:val="Style9"/>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ru-RU" w:eastAsia="ru-RU" w:bidi="ru-RU"/>
        </w:rPr>
        <w:t>подготавливает проекты правовых актов по вопросам закладки, хранения, учета, обслуживания, освежения, замены, реализации, списания и выдачи материальных ресурсов Резерва.</w:t>
      </w:r>
    </w:p>
    <w:p>
      <w:pPr>
        <w:pStyle w:val="Style9"/>
        <w:keepNext w:val="0"/>
        <w:keepLines w:val="0"/>
        <w:widowControl w:val="0"/>
        <w:numPr>
          <w:ilvl w:val="0"/>
          <w:numId w:val="9"/>
        </w:numPr>
        <w:shd w:val="clear" w:color="auto" w:fill="auto"/>
        <w:tabs>
          <w:tab w:pos="1200" w:val="left"/>
        </w:tabs>
        <w:bidi w:val="0"/>
        <w:spacing w:before="0" w:after="0" w:line="240" w:lineRule="auto"/>
        <w:ind w:left="0" w:right="0" w:firstLine="720"/>
        <w:jc w:val="both"/>
      </w:pPr>
      <w:r>
        <w:rPr>
          <w:color w:val="000000"/>
          <w:spacing w:val="0"/>
          <w:w w:val="100"/>
          <w:position w:val="0"/>
          <w:shd w:val="clear" w:color="auto" w:fill="auto"/>
          <w:lang w:val="ru-RU" w:eastAsia="ru-RU" w:bidi="ru-RU"/>
        </w:rPr>
        <w:t>Материальные ресурсы, входящие в состав Резерва, независимо от</w:t>
      </w:r>
    </w:p>
    <w:p>
      <w:pPr>
        <w:pStyle w:val="Style9"/>
        <w:keepNext w:val="0"/>
        <w:keepLines w:val="0"/>
        <w:widowControl w:val="0"/>
        <w:shd w:val="clear" w:color="auto" w:fill="auto"/>
        <w:tabs>
          <w:tab w:leader="underscore" w:pos="7910" w:val="left"/>
        </w:tabs>
        <w:bidi w:val="0"/>
        <w:spacing w:before="0" w:after="0" w:line="240" w:lineRule="auto"/>
        <w:ind w:left="0" w:right="0" w:firstLine="0"/>
        <w:jc w:val="both"/>
      </w:pPr>
      <w:r>
        <w:rPr>
          <w:color w:val="000000"/>
          <w:spacing w:val="0"/>
          <w:w w:val="100"/>
          <w:position w:val="0"/>
          <w:shd w:val="clear" w:color="auto" w:fill="auto"/>
          <w:lang w:val="ru-RU" w:eastAsia="ru-RU" w:bidi="ru-RU"/>
        </w:rPr>
        <w:t xml:space="preserve">места их размещения, являются собственностью </w:t>
        <w:tab/>
        <w:t>(ФОИВ).</w:t>
      </w:r>
    </w:p>
    <w:p>
      <w:pPr>
        <w:pStyle w:val="Style9"/>
        <w:keepNext w:val="0"/>
        <w:keepLines w:val="0"/>
        <w:widowControl w:val="0"/>
        <w:shd w:val="clear" w:color="auto" w:fill="auto"/>
        <w:tabs>
          <w:tab w:pos="9173" w:val="left"/>
        </w:tabs>
        <w:bidi w:val="0"/>
        <w:spacing w:before="0" w:after="0" w:line="240" w:lineRule="auto"/>
        <w:ind w:left="0" w:right="0" w:firstLine="740"/>
        <w:jc w:val="both"/>
      </w:pPr>
      <w:r>
        <w:rPr>
          <w:color w:val="000000"/>
          <w:spacing w:val="0"/>
          <w:w w:val="100"/>
          <w:position w:val="0"/>
          <w:shd w:val="clear" w:color="auto" w:fill="auto"/>
          <w:lang w:val="ru-RU" w:eastAsia="ru-RU" w:bidi="ru-RU"/>
        </w:rPr>
        <w:t>И. Приобретение материальных ресурсов в Резерв осуществляется в соответствии с Федеральным законом от 5 апреля 2013 г. №</w:t>
        <w:tab/>
        <w:t>44-ФЗ</w:t>
      </w:r>
    </w:p>
    <w:p>
      <w:pPr>
        <w:pStyle w:val="Style9"/>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«О контрактной системе в сфере закупок товаров, работ, услуг для обеспечения государственных и муниципальных нужд».</w:t>
      </w:r>
    </w:p>
    <w:p>
      <w:pPr>
        <w:pStyle w:val="Style9"/>
        <w:keepNext w:val="0"/>
        <w:keepLines w:val="0"/>
        <w:widowControl w:val="0"/>
        <w:numPr>
          <w:ilvl w:val="0"/>
          <w:numId w:val="11"/>
        </w:numPr>
        <w:shd w:val="clear" w:color="auto" w:fill="auto"/>
        <w:tabs>
          <w:tab w:pos="1210" w:val="left"/>
        </w:tabs>
        <w:bidi w:val="0"/>
        <w:spacing w:before="0" w:after="0" w:line="240" w:lineRule="auto"/>
        <w:ind w:left="0" w:right="0" w:firstLine="740"/>
        <w:jc w:val="both"/>
      </w:pPr>
      <w:r>
        <w:rPr>
          <w:color w:val="000000"/>
          <w:spacing w:val="0"/>
          <w:w w:val="100"/>
          <w:position w:val="0"/>
          <w:shd w:val="clear" w:color="auto" w:fill="auto"/>
          <w:lang w:val="ru-RU" w:eastAsia="ru-RU" w:bidi="ru-RU"/>
        </w:rPr>
        <w:t>Резервы материальных ресурсов для ликвидации чрезвычайных ситуаций размещаются на объектах, предназначенных для их хранения, в соответствии с законодательством Российской Федерации.</w:t>
      </w:r>
    </w:p>
    <w:p>
      <w:pPr>
        <w:pStyle w:val="Style9"/>
        <w:keepNext w:val="0"/>
        <w:keepLines w:val="0"/>
        <w:widowControl w:val="0"/>
        <w:numPr>
          <w:ilvl w:val="0"/>
          <w:numId w:val="11"/>
        </w:numPr>
        <w:shd w:val="clear" w:color="auto" w:fill="auto"/>
        <w:tabs>
          <w:tab w:pos="1213" w:val="left"/>
        </w:tabs>
        <w:bidi w:val="0"/>
        <w:spacing w:before="0" w:after="0" w:line="240" w:lineRule="auto"/>
        <w:ind w:left="0" w:right="0" w:firstLine="740"/>
        <w:jc w:val="both"/>
      </w:pPr>
      <w:r>
        <w:rPr>
          <w:color w:val="000000"/>
          <w:spacing w:val="0"/>
          <w:w w:val="100"/>
          <w:position w:val="0"/>
          <w:shd w:val="clear" w:color="auto" w:fill="auto"/>
          <w:lang w:val="ru-RU" w:eastAsia="ru-RU" w:bidi="ru-RU"/>
        </w:rPr>
        <w:t>Уполномоченные органы, на которые возложены функции по созданию Резерва, осуществляют контроль за количеством, качеством и условиями хранения материальных ресурсов и устанавливают в договорах на их экстренную поставку (продажу) ответственность поставщика (продавца) за своевременность выдачи, количество и качество поставляемых материальных ресурсов.</w:t>
      </w:r>
    </w:p>
    <w:p>
      <w:pPr>
        <w:pStyle w:val="Style9"/>
        <w:keepNext w:val="0"/>
        <w:keepLines w:val="0"/>
        <w:widowControl w:val="0"/>
        <w:shd w:val="clear" w:color="auto" w:fill="auto"/>
        <w:tabs>
          <w:tab w:leader="underscore" w:pos="4066" w:val="left"/>
        </w:tabs>
        <w:bidi w:val="0"/>
        <w:spacing w:before="0" w:after="0" w:line="240" w:lineRule="auto"/>
        <w:ind w:left="0" w:right="0" w:firstLine="740"/>
        <w:jc w:val="both"/>
      </w:pPr>
      <w:r>
        <w:rPr>
          <w:color w:val="000000"/>
          <w:spacing w:val="0"/>
          <w:w w:val="100"/>
          <w:position w:val="0"/>
          <w:shd w:val="clear" w:color="auto" w:fill="auto"/>
          <w:lang w:val="ru-RU" w:eastAsia="ru-RU" w:bidi="ru-RU"/>
        </w:rPr>
        <w:t>Возмещение затрат организациям, осуществляющим на договорной основе ответственное хранение Резерва, производится за счет средств бюджета</w:t>
        <w:tab/>
        <w:t>(ФОИВ).</w:t>
      </w:r>
    </w:p>
    <w:p>
      <w:pPr>
        <w:pStyle w:val="Style9"/>
        <w:keepNext w:val="0"/>
        <w:keepLines w:val="0"/>
        <w:widowControl w:val="0"/>
        <w:numPr>
          <w:ilvl w:val="0"/>
          <w:numId w:val="11"/>
        </w:numPr>
        <w:shd w:val="clear" w:color="auto" w:fill="auto"/>
        <w:tabs>
          <w:tab w:pos="1198" w:val="left"/>
        </w:tabs>
        <w:bidi w:val="0"/>
        <w:spacing w:before="0" w:after="0" w:line="240" w:lineRule="auto"/>
        <w:ind w:left="0" w:right="0" w:firstLine="720"/>
        <w:jc w:val="both"/>
      </w:pPr>
      <w:r>
        <w:rPr>
          <w:color w:val="000000"/>
          <w:spacing w:val="0"/>
          <w:w w:val="100"/>
          <w:position w:val="0"/>
          <w:shd w:val="clear" w:color="auto" w:fill="auto"/>
          <w:lang w:val="ru-RU" w:eastAsia="ru-RU" w:bidi="ru-RU"/>
        </w:rPr>
        <w:t>Выпуск материальных ресурсов из Резерва осуществляется по решению</w:t>
      </w:r>
    </w:p>
    <w:p>
      <w:pPr>
        <w:pStyle w:val="Style9"/>
        <w:keepNext w:val="0"/>
        <w:keepLines w:val="0"/>
        <w:widowControl w:val="0"/>
        <w:shd w:val="clear" w:color="auto" w:fill="auto"/>
        <w:tabs>
          <w:tab w:leader="underscore" w:pos="4277" w:val="left"/>
        </w:tabs>
        <w:bidi w:val="0"/>
        <w:spacing w:before="0" w:after="0" w:line="240" w:lineRule="auto"/>
        <w:ind w:left="0" w:right="0" w:firstLine="0"/>
        <w:jc w:val="left"/>
      </w:pPr>
      <w:r>
        <w:rPr>
          <w:color w:val="000000"/>
          <w:spacing w:val="0"/>
          <w:w w:val="100"/>
          <w:position w:val="0"/>
          <w:shd w:val="clear" w:color="auto" w:fill="auto"/>
          <w:lang w:val="ru-RU" w:eastAsia="ru-RU" w:bidi="ru-RU"/>
        </w:rPr>
        <w:t xml:space="preserve">руководителя </w:t>
        <w:tab/>
        <w:t>(ФОИВ) или лица, его замещающего, и</w:t>
      </w:r>
    </w:p>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оформляется письменным распоряжением.</w:t>
      </w:r>
    </w:p>
    <w:p>
      <w:pPr>
        <w:pStyle w:val="Style9"/>
        <w:keepNext w:val="0"/>
        <w:keepLines w:val="0"/>
        <w:widowControl w:val="0"/>
        <w:numPr>
          <w:ilvl w:val="0"/>
          <w:numId w:val="11"/>
        </w:numPr>
        <w:shd w:val="clear" w:color="auto" w:fill="auto"/>
        <w:tabs>
          <w:tab w:leader="underscore" w:pos="4862" w:val="left"/>
        </w:tabs>
        <w:bidi w:val="0"/>
        <w:spacing w:before="0" w:after="0" w:line="240" w:lineRule="auto"/>
        <w:ind w:left="0" w:right="0" w:firstLine="740"/>
        <w:jc w:val="both"/>
      </w:pPr>
      <w:r>
        <w:rPr>
          <w:color w:val="000000"/>
          <w:spacing w:val="0"/>
          <w:w w:val="100"/>
          <w:position w:val="0"/>
          <w:shd w:val="clear" w:color="auto" w:fill="auto"/>
          <w:lang w:val="ru-RU" w:eastAsia="ru-RU" w:bidi="ru-RU"/>
        </w:rPr>
        <w:t xml:space="preserve"> Организации</w:t>
        <w:tab/>
        <w:t xml:space="preserve"> (ФОИВ), обратившиеся за помощью и получившие материальные ресурсы из Резерва, организуют прием, хранение и целевое использование доставленных в зону чрезвычайной ситуации материальных ресурсов.</w:t>
      </w:r>
    </w:p>
    <w:p>
      <w:pPr>
        <w:pStyle w:val="Style9"/>
        <w:keepNext w:val="0"/>
        <w:keepLines w:val="0"/>
        <w:widowControl w:val="0"/>
        <w:numPr>
          <w:ilvl w:val="0"/>
          <w:numId w:val="11"/>
        </w:numPr>
        <w:shd w:val="clear" w:color="auto" w:fill="auto"/>
        <w:tabs>
          <w:tab w:pos="1218" w:val="left"/>
        </w:tabs>
        <w:bidi w:val="0"/>
        <w:spacing w:before="0" w:after="0" w:line="240" w:lineRule="auto"/>
        <w:ind w:left="0" w:right="0" w:firstLine="740"/>
        <w:jc w:val="both"/>
      </w:pPr>
      <w:r>
        <w:rPr>
          <w:color w:val="000000"/>
          <w:spacing w:val="0"/>
          <w:w w:val="100"/>
          <w:position w:val="0"/>
          <w:shd w:val="clear" w:color="auto" w:fill="auto"/>
          <w:lang w:val="ru-RU" w:eastAsia="ru-RU" w:bidi="ru-RU"/>
        </w:rPr>
        <w:t>Отчет о целевом использовании выделенных из Резерва материальных</w:t>
      </w:r>
    </w:p>
    <w:p>
      <w:pPr>
        <w:pStyle w:val="Style9"/>
        <w:keepNext w:val="0"/>
        <w:keepLines w:val="0"/>
        <w:widowControl w:val="0"/>
        <w:shd w:val="clear" w:color="auto" w:fill="auto"/>
        <w:tabs>
          <w:tab w:leader="underscore" w:pos="7296" w:val="left"/>
        </w:tabs>
        <w:bidi w:val="0"/>
        <w:spacing w:before="0" w:after="0" w:line="240" w:lineRule="auto"/>
        <w:ind w:left="0" w:right="0" w:firstLine="0"/>
        <w:jc w:val="both"/>
      </w:pPr>
      <w:r>
        <w:rPr>
          <w:color w:val="000000"/>
          <w:spacing w:val="0"/>
          <w:w w:val="100"/>
          <w:position w:val="0"/>
          <w:shd w:val="clear" w:color="auto" w:fill="auto"/>
          <w:lang w:val="ru-RU" w:eastAsia="ru-RU" w:bidi="ru-RU"/>
        </w:rPr>
        <w:t>ресурсов готовят уполномоченные органы организаций, которым они выделены. Документы, подтверждающие целевое использование материальных ресурсов, представляются в уполномоченный орган</w:t>
        <w:tab/>
        <w:t>(ФОИВ), на который</w:t>
      </w:r>
    </w:p>
    <w:p>
      <w:pPr>
        <w:pStyle w:val="Style9"/>
        <w:keepNext w:val="0"/>
        <w:keepLines w:val="0"/>
        <w:widowControl w:val="0"/>
        <w:shd w:val="clear" w:color="auto" w:fill="auto"/>
        <w:tabs>
          <w:tab w:leader="underscore" w:pos="6821" w:val="left"/>
        </w:tabs>
        <w:bidi w:val="0"/>
        <w:spacing w:before="0" w:after="0" w:line="240" w:lineRule="auto"/>
        <w:ind w:left="0" w:right="0" w:firstLine="0"/>
        <w:jc w:val="both"/>
      </w:pPr>
      <w:r>
        <w:rPr>
          <w:color w:val="000000"/>
          <w:spacing w:val="0"/>
          <w:w w:val="100"/>
          <w:position w:val="0"/>
          <w:shd w:val="clear" w:color="auto" w:fill="auto"/>
          <w:lang w:val="ru-RU" w:eastAsia="ru-RU" w:bidi="ru-RU"/>
        </w:rPr>
        <w:t>возложены функции по созданию Резерва, в</w:t>
        <w:tab/>
        <w:t>срок.</w:t>
      </w:r>
    </w:p>
    <w:p>
      <w:pPr>
        <w:pStyle w:val="Style9"/>
        <w:keepNext w:val="0"/>
        <w:keepLines w:val="0"/>
        <w:widowControl w:val="0"/>
        <w:numPr>
          <w:ilvl w:val="0"/>
          <w:numId w:val="11"/>
        </w:numPr>
        <w:shd w:val="clear" w:color="auto" w:fill="auto"/>
        <w:tabs>
          <w:tab w:pos="1198" w:val="left"/>
        </w:tabs>
        <w:bidi w:val="0"/>
        <w:spacing w:before="0" w:after="0" w:line="240" w:lineRule="auto"/>
        <w:ind w:left="0" w:right="0" w:firstLine="720"/>
        <w:jc w:val="both"/>
      </w:pPr>
      <w:r>
        <w:rPr>
          <w:color w:val="000000"/>
          <w:spacing w:val="0"/>
          <w:w w:val="100"/>
          <w:position w:val="0"/>
          <w:shd w:val="clear" w:color="auto" w:fill="auto"/>
          <w:lang w:val="ru-RU" w:eastAsia="ru-RU" w:bidi="ru-RU"/>
        </w:rPr>
        <w:t>Восполнение материальных ресурсов Резерва, израсходованных при</w:t>
      </w:r>
    </w:p>
    <w:p>
      <w:pPr>
        <w:pStyle w:val="Style9"/>
        <w:keepNext w:val="0"/>
        <w:keepLines w:val="0"/>
        <w:widowControl w:val="0"/>
        <w:shd w:val="clear" w:color="auto" w:fill="auto"/>
        <w:tabs>
          <w:tab w:leader="underscore" w:pos="3859" w:val="left"/>
        </w:tabs>
        <w:bidi w:val="0"/>
        <w:spacing w:before="0" w:after="0" w:line="240" w:lineRule="auto"/>
        <w:ind w:left="0" w:right="0" w:firstLine="0"/>
        <w:jc w:val="both"/>
      </w:pPr>
      <w:r>
        <w:rPr>
          <w:color w:val="000000"/>
          <w:spacing w:val="0"/>
          <w:w w:val="100"/>
          <w:position w:val="0"/>
          <w:shd w:val="clear" w:color="auto" w:fill="auto"/>
          <w:lang w:val="ru-RU" w:eastAsia="ru-RU" w:bidi="ru-RU"/>
        </w:rPr>
        <w:t>ликвидации чрезвычайных ситуаций, осуществляется за счет средств бюджета</w:t>
        <w:tab/>
        <w:t>(ФОИВ).</w:t>
      </w:r>
    </w:p>
    <w:p>
      <w:pPr>
        <w:pStyle w:val="Style9"/>
        <w:keepNext w:val="0"/>
        <w:keepLines w:val="0"/>
        <w:widowControl w:val="0"/>
        <w:numPr>
          <w:ilvl w:val="0"/>
          <w:numId w:val="11"/>
        </w:numPr>
        <w:shd w:val="clear" w:color="auto" w:fill="auto"/>
        <w:tabs>
          <w:tab w:pos="1208" w:val="left"/>
        </w:tabs>
        <w:bidi w:val="0"/>
        <w:spacing w:before="0" w:after="0" w:line="240" w:lineRule="auto"/>
        <w:ind w:left="0" w:right="0" w:firstLine="740"/>
        <w:jc w:val="both"/>
        <w:sectPr>
          <w:footnotePr>
            <w:pos w:val="pageBottom"/>
            <w:numFmt w:val="decimal"/>
            <w:numRestart w:val="continuous"/>
          </w:footnotePr>
          <w:type w:val="continuous"/>
          <w:pgSz w:w="11900" w:h="16840"/>
          <w:pgMar w:top="1324" w:left="1330" w:right="563" w:bottom="1826" w:header="0" w:footer="1398" w:gutter="0"/>
          <w:cols w:space="720"/>
          <w:noEndnote/>
          <w:rtlGutter w:val="0"/>
          <w:docGrid w:linePitch="360"/>
        </w:sectPr>
      </w:pPr>
      <w:r>
        <w:rPr>
          <w:color w:val="000000"/>
          <w:spacing w:val="0"/>
          <w:w w:val="100"/>
          <w:position w:val="0"/>
          <w:shd w:val="clear" w:color="auto" w:fill="auto"/>
          <w:lang w:val="ru-RU" w:eastAsia="ru-RU" w:bidi="ru-RU"/>
        </w:rPr>
        <w:t>По операциям с материальными ресурсами Резерва организации несут ответственность в порядке, установленном законодательством Российской Федерации и договорами.</w:t>
      </w:r>
    </w:p>
    <w:p>
      <w:pPr>
        <w:pStyle w:val="Style9"/>
        <w:keepNext w:val="0"/>
        <w:keepLines w:val="0"/>
        <w:widowControl w:val="0"/>
        <w:shd w:val="clear" w:color="auto" w:fill="auto"/>
        <w:bidi w:val="0"/>
        <w:spacing w:before="240" w:after="0" w:line="240" w:lineRule="auto"/>
        <w:ind w:left="6540" w:right="0" w:firstLine="0"/>
        <w:jc w:val="left"/>
      </w:pPr>
      <w:r>
        <w:rPr>
          <w:color w:val="000000"/>
          <w:spacing w:val="0"/>
          <w:w w:val="100"/>
          <w:position w:val="0"/>
          <w:shd w:val="clear" w:color="auto" w:fill="auto"/>
          <w:lang w:val="ru-RU" w:eastAsia="ru-RU" w:bidi="ru-RU"/>
        </w:rPr>
        <w:t>УТВЕРЖДЕНЫ</w:t>
      </w:r>
    </w:p>
    <w:p>
      <w:pPr>
        <w:pStyle w:val="Style9"/>
        <w:keepNext w:val="0"/>
        <w:keepLines w:val="0"/>
        <w:widowControl w:val="0"/>
        <w:shd w:val="clear" w:color="auto" w:fill="auto"/>
        <w:tabs>
          <w:tab w:leader="underscore" w:pos="4330" w:val="left"/>
        </w:tabs>
        <w:bidi w:val="0"/>
        <w:spacing w:before="0" w:after="0" w:line="240" w:lineRule="auto"/>
        <w:ind w:left="0" w:right="300" w:firstLine="0"/>
        <w:jc w:val="right"/>
      </w:pPr>
      <w:r>
        <w:rPr>
          <w:color w:val="000000"/>
          <w:spacing w:val="0"/>
          <w:w w:val="100"/>
          <w:position w:val="0"/>
          <w:shd w:val="clear" w:color="auto" w:fill="auto"/>
          <w:lang w:val="ru-RU" w:eastAsia="ru-RU" w:bidi="ru-RU"/>
        </w:rPr>
        <w:t>приказом</w:t>
        <w:tab/>
      </w:r>
    </w:p>
    <w:p>
      <w:pPr>
        <w:pStyle w:val="Style9"/>
        <w:keepNext w:val="0"/>
        <w:keepLines w:val="0"/>
        <w:widowControl w:val="0"/>
        <w:shd w:val="clear" w:color="auto" w:fill="auto"/>
        <w:tabs>
          <w:tab w:leader="underscore" w:pos="2390" w:val="left"/>
          <w:tab w:leader="underscore" w:pos="3566" w:val="left"/>
        </w:tabs>
        <w:bidi w:val="0"/>
        <w:spacing w:before="0" w:after="960" w:line="240" w:lineRule="auto"/>
        <w:ind w:left="0" w:right="0" w:firstLine="0"/>
        <w:jc w:val="center"/>
      </w:pPr>
      <w:r>
        <w:rPr>
          <w:color w:val="000000"/>
          <w:spacing w:val="0"/>
          <w:w w:val="100"/>
          <w:position w:val="0"/>
          <w:shd w:val="clear" w:color="auto" w:fill="auto"/>
          <w:lang w:val="ru-RU" w:eastAsia="ru-RU" w:bidi="ru-RU"/>
        </w:rPr>
        <w:t>(федеральный орган исполнительной</w:t>
        <w:br/>
        <w:t>власти)</w:t>
        <w:br/>
        <w:t>от</w:t>
        <w:tab/>
        <w:t>№</w:t>
        <w:tab/>
      </w:r>
    </w:p>
    <w:p>
      <w:pPr>
        <w:pStyle w:val="Style9"/>
        <w:keepNext w:val="0"/>
        <w:keepLines w:val="0"/>
        <w:widowControl w:val="0"/>
        <w:shd w:val="clear" w:color="auto" w:fill="auto"/>
        <w:bidi w:val="0"/>
        <w:spacing w:before="0" w:after="300" w:line="240" w:lineRule="auto"/>
        <w:ind w:left="0" w:right="0" w:firstLine="0"/>
        <w:jc w:val="center"/>
      </w:pPr>
      <w:r>
        <w:rPr>
          <w:b/>
          <w:bCs/>
          <w:color w:val="000000"/>
          <w:spacing w:val="0"/>
          <w:w w:val="100"/>
          <w:position w:val="0"/>
          <w:shd w:val="clear" w:color="auto" w:fill="auto"/>
          <w:lang w:val="ru-RU" w:eastAsia="ru-RU" w:bidi="ru-RU"/>
        </w:rPr>
        <w:t>Номенклатура и объемы</w:t>
        <w:br/>
        <w:t>резерва материальных ресурсов</w:t>
        <w:br/>
        <w:t>для ликвидации чрезвычайных ситуаций</w:t>
        <w:br/>
        <w:t>федерального органа исполнительной власти</w:t>
      </w:r>
    </w:p>
    <w:tbl>
      <w:tblPr>
        <w:tblOverlap w:val="never"/>
        <w:jc w:val="center"/>
        <w:tblLayout w:type="fixed"/>
      </w:tblPr>
      <w:tblGrid>
        <w:gridCol w:w="5534"/>
        <w:gridCol w:w="2270"/>
        <w:gridCol w:w="2266"/>
      </w:tblGrid>
      <w:tr>
        <w:trPr>
          <w:trHeight w:val="672"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460"/>
              <w:jc w:val="left"/>
            </w:pPr>
            <w:r>
              <w:rPr>
                <w:color w:val="000000"/>
                <w:spacing w:val="0"/>
                <w:w w:val="100"/>
                <w:position w:val="0"/>
                <w:shd w:val="clear" w:color="auto" w:fill="auto"/>
                <w:lang w:val="ru-RU" w:eastAsia="ru-RU" w:bidi="ru-RU"/>
              </w:rPr>
              <w:t>Наименование материального ресурса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Единица измерения</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Количество</w:t>
            </w:r>
          </w:p>
        </w:tc>
      </w:tr>
      <w:tr>
        <w:trPr>
          <w:trHeight w:val="384" w:hRule="exact"/>
        </w:trPr>
        <w:tc>
          <w:tcPr>
            <w:gridSpan w:val="3"/>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 Продовольствие</w:t>
            </w:r>
          </w:p>
        </w:tc>
      </w:tr>
      <w:tr>
        <w:trPr>
          <w:trHeight w:val="3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Мука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Крупы</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Макаронные изделия</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Мясные консервы</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8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Рыбные консервы</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Консервы молочные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Масло растительное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Индивидуальные рационы питания</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компл.</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Соль</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Сахар</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Чай</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кг</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Вода питьевая бутилированная</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упак.</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gridSpan w:val="3"/>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 Вещевое имущество и ресурсы жизнеобеспечения</w:t>
            </w:r>
          </w:p>
        </w:tc>
      </w:tr>
      <w:tr>
        <w:trPr>
          <w:trHeight w:val="37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Палатки</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Кровати раскладные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Одеяла</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70"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Спальные мешки</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70"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Матрасы</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Подушки</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73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71" w:lineRule="auto"/>
              <w:ind w:left="0" w:right="0" w:firstLine="0"/>
              <w:jc w:val="left"/>
            </w:pPr>
            <w:r>
              <w:rPr>
                <w:color w:val="000000"/>
                <w:spacing w:val="0"/>
                <w:w w:val="100"/>
                <w:position w:val="0"/>
                <w:shd w:val="clear" w:color="auto" w:fill="auto"/>
                <w:lang w:val="ru-RU" w:eastAsia="ru-RU" w:bidi="ru-RU"/>
              </w:rPr>
              <w:t>Постельные принадлежности (простыни, наволочки, полотенца)</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компл.</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Печи</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штук</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bottom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Агрегаты отопительные</w:t>
            </w:r>
          </w:p>
        </w:tc>
        <w:tc>
          <w:tcPr>
            <w:tcBorders>
              <w:top w:val="single" w:sz="4"/>
              <w:left w:val="single" w:sz="4"/>
              <w:bottom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штук</w:t>
            </w:r>
          </w:p>
        </w:tc>
        <w:tc>
          <w:tcPr>
            <w:tcBorders>
              <w:top w:val="single" w:sz="4"/>
              <w:left w:val="single" w:sz="4"/>
              <w:bottom w:val="single" w:sz="4"/>
              <w:right w:val="single" w:sz="4"/>
            </w:tcBorders>
            <w:shd w:val="clear" w:color="auto" w:fill="FFFFFF"/>
            <w:vAlign w:val="top"/>
          </w:tcPr>
          <w:p>
            <w:pPr>
              <w:widowControl w:val="0"/>
              <w:rPr>
                <w:sz w:val="10"/>
                <w:szCs w:val="10"/>
              </w:rPr>
            </w:pPr>
          </w:p>
        </w:tc>
      </w:tr>
    </w:tbl>
    <w:p>
      <w:pPr>
        <w:spacing w:lineRule="exact" w:line="1"/>
        <w:rPr>
          <w:sz w:val="2"/>
          <w:szCs w:val="2"/>
        </w:rPr>
      </w:pPr>
      <w:r>
        <w:br w:type="page"/>
      </w:r>
    </w:p>
    <w:tbl>
      <w:tblPr>
        <w:tblOverlap w:val="never"/>
        <w:jc w:val="center"/>
        <w:tblLayout w:type="fixed"/>
      </w:tblPr>
      <w:tblGrid>
        <w:gridCol w:w="5544"/>
        <w:gridCol w:w="2275"/>
        <w:gridCol w:w="2266"/>
      </w:tblGrid>
      <w:tr>
        <w:trPr>
          <w:trHeight w:val="686"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460"/>
              <w:jc w:val="left"/>
            </w:pPr>
            <w:r>
              <w:rPr>
                <w:color w:val="000000"/>
                <w:spacing w:val="0"/>
                <w:w w:val="100"/>
                <w:position w:val="0"/>
                <w:shd w:val="clear" w:color="auto" w:fill="auto"/>
                <w:lang w:val="ru-RU" w:eastAsia="ru-RU" w:bidi="ru-RU"/>
              </w:rPr>
              <w:t>Наименование материального ресурса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Единица измерения</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Количество</w:t>
            </w:r>
          </w:p>
        </w:tc>
      </w:tr>
      <w:tr>
        <w:trPr>
          <w:trHeight w:val="37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Уголь</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Тепловые пушки</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Одежда теплая, специальная</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компл.</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Обувь резиновая</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пар</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Обувь утепленная</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пар</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Рукавицы брезентовые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пар</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Мешки бумажные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Посуда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компл.</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Рукомойники</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8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Мыло и моющие средства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gridSpan w:val="3"/>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3. Строительные материалы</w:t>
            </w: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Пиломатериалы</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куб.м</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Цемент</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Стекло</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кв.м</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Арматура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Уголок</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Гвозди</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Скобы строительные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Проволока крепежная</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Провода и кабели</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км</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gridSpan w:val="3"/>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 Лекарственные средства и медицинские изделия</w:t>
            </w:r>
          </w:p>
        </w:tc>
      </w:tr>
      <w:tr>
        <w:trPr>
          <w:trHeight w:val="3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Лекарственные средства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компл.</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Медицинские изделия</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компл.</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gridSpan w:val="3"/>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 Нефтепродукты</w:t>
            </w:r>
          </w:p>
        </w:tc>
      </w:tr>
      <w:tr>
        <w:trPr>
          <w:trHeight w:val="37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Автомобильный бензин АИ-92</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Дизельное топливо</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Масла и смазки</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gridSpan w:val="3"/>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6. Другие ресурсы</w:t>
            </w:r>
          </w:p>
        </w:tc>
      </w:tr>
      <w:tr>
        <w:trPr>
          <w:trHeight w:val="389" w:hRule="exact"/>
        </w:trPr>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right w:val="single" w:sz="4"/>
            </w:tcBorders>
            <w:shd w:val="clear" w:color="auto" w:fill="FFFFFF"/>
            <w:vAlign w:val="top"/>
          </w:tcPr>
          <w:p>
            <w:pPr>
              <w:widowControl w:val="0"/>
              <w:rPr>
                <w:sz w:val="10"/>
                <w:szCs w:val="10"/>
              </w:rPr>
            </w:pPr>
          </w:p>
        </w:tc>
      </w:tr>
    </w:tbl>
    <w:p>
      <w:pPr>
        <w:sectPr>
          <w:footnotePr>
            <w:pos w:val="pageBottom"/>
            <w:numFmt w:val="decimal"/>
            <w:numRestart w:val="continuous"/>
          </w:footnotePr>
          <w:pgSz w:w="11900" w:h="16840"/>
          <w:pgMar w:top="1328" w:left="1345" w:right="470" w:bottom="1361" w:header="0" w:footer="933" w:gutter="0"/>
          <w:cols w:space="720"/>
          <w:noEndnote/>
          <w:rtlGutter w:val="0"/>
          <w:docGrid w:linePitch="360"/>
        </w:sectPr>
      </w:pPr>
    </w:p>
    <w:p>
      <w:pPr>
        <w:pStyle w:val="Style9"/>
        <w:keepNext w:val="0"/>
        <w:keepLines w:val="0"/>
        <w:widowControl w:val="0"/>
        <w:numPr>
          <w:ilvl w:val="0"/>
          <w:numId w:val="13"/>
        </w:numPr>
        <w:shd w:val="clear" w:color="auto" w:fill="auto"/>
        <w:tabs>
          <w:tab w:pos="397" w:val="left"/>
        </w:tabs>
        <w:bidi w:val="0"/>
        <w:spacing w:before="0" w:after="440" w:line="240" w:lineRule="auto"/>
        <w:ind w:left="0" w:right="0" w:firstLine="0"/>
        <w:jc w:val="center"/>
      </w:pPr>
      <w:r>
        <w:rPr>
          <w:b/>
          <w:bCs/>
          <w:color w:val="000000"/>
          <w:spacing w:val="0"/>
          <w:w w:val="100"/>
          <w:position w:val="0"/>
          <w:shd w:val="clear" w:color="auto" w:fill="auto"/>
          <w:lang w:val="ru-RU" w:eastAsia="ru-RU" w:bidi="ru-RU"/>
        </w:rPr>
        <w:t>СУБЪЕКТ РОССИЙСКОЙ ФЕДЕРАЦИИ</w:t>
      </w:r>
    </w:p>
    <w:p>
      <w:pPr>
        <w:pStyle w:val="Style9"/>
        <w:keepNext w:val="0"/>
        <w:keepLines w:val="0"/>
        <w:widowControl w:val="0"/>
        <w:shd w:val="clear" w:color="auto" w:fill="auto"/>
        <w:bidi w:val="0"/>
        <w:spacing w:before="0" w:after="360"/>
        <w:ind w:left="0" w:right="0" w:firstLine="0"/>
        <w:jc w:val="center"/>
      </w:pPr>
      <w:r>
        <w:rPr>
          <w:b/>
          <w:bCs/>
          <w:color w:val="000000"/>
          <w:spacing w:val="0"/>
          <w:w w:val="100"/>
          <w:position w:val="0"/>
          <w:shd w:val="clear" w:color="auto" w:fill="auto"/>
          <w:lang w:val="ru-RU" w:eastAsia="ru-RU" w:bidi="ru-RU"/>
        </w:rPr>
        <w:t>ВЫСШИЙ ИСПОЛНИТЕЛЬНЫЙ ОРГАН ГОСУДАРСТВЕННОЙ ВЛАСТИ</w:t>
        <w:br/>
        <w:t>СУБЪЕКТА РОССИЙСКОЙ ФЕДЕРАЦИИ</w:t>
      </w:r>
    </w:p>
    <w:p>
      <w:pPr>
        <w:pStyle w:val="Style12"/>
        <w:keepNext/>
        <w:keepLines/>
        <w:widowControl w:val="0"/>
        <w:shd w:val="clear" w:color="auto" w:fill="auto"/>
        <w:bidi w:val="0"/>
        <w:spacing w:before="0" w:line="240" w:lineRule="auto"/>
        <w:ind w:left="0" w:right="0" w:firstLine="0"/>
        <w:jc w:val="center"/>
      </w:pPr>
      <w:bookmarkStart w:id="50" w:name="bookmark50"/>
      <w:bookmarkStart w:id="51" w:name="bookmark51"/>
      <w:r>
        <w:rPr>
          <w:color w:val="000000"/>
          <w:spacing w:val="0"/>
          <w:w w:val="100"/>
          <w:position w:val="0"/>
          <w:shd w:val="clear" w:color="auto" w:fill="auto"/>
          <w:lang w:val="ru-RU" w:eastAsia="ru-RU" w:bidi="ru-RU"/>
        </w:rPr>
        <w:t>ПОСТАНОВЛЕНИЕ</w:t>
      </w:r>
      <w:bookmarkEnd w:id="50"/>
      <w:bookmarkEnd w:id="51"/>
    </w:p>
    <w:p>
      <w:pPr>
        <w:pStyle w:val="Style4"/>
        <w:keepNext w:val="0"/>
        <w:keepLines w:val="0"/>
        <w:widowControl w:val="0"/>
        <w:shd w:val="clear" w:color="auto" w:fill="auto"/>
        <w:tabs>
          <w:tab w:leader="underscore" w:pos="1968" w:val="left"/>
          <w:tab w:leader="underscore" w:pos="3221" w:val="left"/>
        </w:tabs>
        <w:bidi w:val="0"/>
        <w:spacing w:before="0" w:after="360" w:line="240" w:lineRule="auto"/>
        <w:ind w:left="0" w:right="0" w:firstLine="0"/>
        <w:jc w:val="center"/>
      </w:pPr>
      <w:r>
        <w:rPr>
          <w:color w:val="000000"/>
          <w:spacing w:val="0"/>
          <w:w w:val="100"/>
          <w:position w:val="0"/>
          <w:sz w:val="24"/>
          <w:szCs w:val="24"/>
          <w:shd w:val="clear" w:color="auto" w:fill="auto"/>
          <w:lang w:val="ru-RU" w:eastAsia="ru-RU" w:bidi="ru-RU"/>
        </w:rPr>
        <w:t>от</w:t>
        <w:tab/>
        <w:t>№</w:t>
        <w:tab/>
      </w:r>
    </w:p>
    <w:p>
      <w:pPr>
        <w:pStyle w:val="Style9"/>
        <w:keepNext w:val="0"/>
        <w:keepLines w:val="0"/>
        <w:widowControl w:val="0"/>
        <w:shd w:val="clear" w:color="auto" w:fill="auto"/>
        <w:bidi w:val="0"/>
        <w:spacing w:before="0" w:after="320" w:line="240" w:lineRule="auto"/>
        <w:ind w:left="0" w:right="0" w:firstLine="0"/>
        <w:jc w:val="center"/>
      </w:pPr>
      <w:r>
        <w:rPr>
          <w:b/>
          <w:bCs/>
          <w:color w:val="000000"/>
          <w:spacing w:val="0"/>
          <w:w w:val="100"/>
          <w:position w:val="0"/>
          <w:shd w:val="clear" w:color="auto" w:fill="auto"/>
          <w:lang w:val="ru-RU" w:eastAsia="ru-RU" w:bidi="ru-RU"/>
        </w:rPr>
        <w:t>О порядке создания, хранения, использования и восполнения резерва</w:t>
        <w:br/>
        <w:t>материальных ресурсов для ликвидации чрезвычайных ситуаций</w:t>
        <w:br/>
        <w:t>субъекта Российской Федерации</w:t>
      </w:r>
    </w:p>
    <w:p>
      <w:pPr>
        <w:pStyle w:val="Style9"/>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ru-RU" w:eastAsia="ru-RU" w:bidi="ru-RU"/>
        </w:rPr>
        <w:t>В соответствии с Федеральным законом от 21 декабря 1994 г. № 68-ФЗ «О защите населения и территорий от чрезвычайных ситуаций природного и техногенного характера» постановляю:</w:t>
      </w:r>
    </w:p>
    <w:p>
      <w:pPr>
        <w:pStyle w:val="Style9"/>
        <w:keepNext w:val="0"/>
        <w:keepLines w:val="0"/>
        <w:widowControl w:val="0"/>
        <w:numPr>
          <w:ilvl w:val="0"/>
          <w:numId w:val="15"/>
        </w:numPr>
        <w:shd w:val="clear" w:color="auto" w:fill="auto"/>
        <w:tabs>
          <w:tab w:pos="1088" w:val="left"/>
        </w:tabs>
        <w:bidi w:val="0"/>
        <w:spacing w:before="0" w:after="0" w:line="240" w:lineRule="auto"/>
        <w:ind w:left="0" w:right="0" w:firstLine="740"/>
        <w:jc w:val="both"/>
      </w:pPr>
      <w:r>
        <w:rPr>
          <w:color w:val="000000"/>
          <w:spacing w:val="0"/>
          <w:w w:val="100"/>
          <w:position w:val="0"/>
          <w:shd w:val="clear" w:color="auto" w:fill="auto"/>
          <w:lang w:val="ru-RU" w:eastAsia="ru-RU" w:bidi="ru-RU"/>
        </w:rPr>
        <w:t>Утвердить прилагаемый Порядок создания, хранения, использования и восполнения резерва материальных ресурсов для ликвидации чрезвычайных ситуаций субъекта Российской Федерации.</w:t>
      </w:r>
    </w:p>
    <w:p>
      <w:pPr>
        <w:pStyle w:val="Style9"/>
        <w:keepNext w:val="0"/>
        <w:keepLines w:val="0"/>
        <w:widowControl w:val="0"/>
        <w:numPr>
          <w:ilvl w:val="0"/>
          <w:numId w:val="15"/>
        </w:numPr>
        <w:shd w:val="clear" w:color="auto" w:fill="auto"/>
        <w:tabs>
          <w:tab w:pos="1093" w:val="left"/>
        </w:tabs>
        <w:bidi w:val="0"/>
        <w:spacing w:before="0" w:after="0" w:line="240" w:lineRule="auto"/>
        <w:ind w:left="0" w:right="0" w:firstLine="740"/>
        <w:jc w:val="both"/>
      </w:pPr>
      <w:r>
        <w:rPr>
          <w:color w:val="000000"/>
          <w:spacing w:val="0"/>
          <w:w w:val="100"/>
          <w:position w:val="0"/>
          <w:shd w:val="clear" w:color="auto" w:fill="auto"/>
          <w:lang w:val="ru-RU" w:eastAsia="ru-RU" w:bidi="ru-RU"/>
        </w:rPr>
        <w:t>Утвердить прилагаемые номенклатуру и объемы резерва материальных ресурсов для ликвидации чрезвычайных ситуаций субъекта Российской Федерации.</w:t>
      </w:r>
    </w:p>
    <w:p>
      <w:pPr>
        <w:pStyle w:val="Style9"/>
        <w:keepNext w:val="0"/>
        <w:keepLines w:val="0"/>
        <w:widowControl w:val="0"/>
        <w:numPr>
          <w:ilvl w:val="0"/>
          <w:numId w:val="15"/>
        </w:numPr>
        <w:shd w:val="clear" w:color="auto" w:fill="auto"/>
        <w:tabs>
          <w:tab w:pos="1098" w:val="left"/>
        </w:tabs>
        <w:bidi w:val="0"/>
        <w:spacing w:before="0" w:after="0" w:line="240" w:lineRule="auto"/>
        <w:ind w:left="0" w:right="0" w:firstLine="740"/>
        <w:jc w:val="both"/>
      </w:pPr>
      <w:r>
        <w:rPr>
          <w:color w:val="000000"/>
          <w:spacing w:val="0"/>
          <w:w w:val="100"/>
          <w:position w:val="0"/>
          <w:shd w:val="clear" w:color="auto" w:fill="auto"/>
          <w:lang w:val="ru-RU" w:eastAsia="ru-RU" w:bidi="ru-RU"/>
        </w:rPr>
        <w:t>Установить, что создание, хранение и восполнение резерва материальных ресурсов для ликвидации чрезвычайных ситуаций субъекта Российской Федерации производится за счет средств бюджета субъекта Российской Федерации.</w:t>
      </w:r>
    </w:p>
    <w:p>
      <w:pPr>
        <w:pStyle w:val="Style9"/>
        <w:keepNext w:val="0"/>
        <w:keepLines w:val="0"/>
        <w:widowControl w:val="0"/>
        <w:numPr>
          <w:ilvl w:val="0"/>
          <w:numId w:val="15"/>
        </w:numPr>
        <w:shd w:val="clear" w:color="auto" w:fill="auto"/>
        <w:tabs>
          <w:tab w:pos="1083" w:val="left"/>
        </w:tabs>
        <w:bidi w:val="0"/>
        <w:spacing w:before="0" w:after="0" w:line="240" w:lineRule="auto"/>
        <w:ind w:left="0" w:right="0" w:firstLine="740"/>
        <w:jc w:val="both"/>
      </w:pPr>
      <w:r>
        <w:rPr>
          <w:color w:val="000000"/>
          <w:spacing w:val="0"/>
          <w:w w:val="100"/>
          <w:position w:val="0"/>
          <w:shd w:val="clear" w:color="auto" w:fill="auto"/>
          <w:lang w:val="ru-RU" w:eastAsia="ru-RU" w:bidi="ru-RU"/>
        </w:rPr>
        <w:t>Рекомендовать органам местного самоуправления, руководителям организаций:</w:t>
      </w:r>
    </w:p>
    <w:p>
      <w:pPr>
        <w:pStyle w:val="Style9"/>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ru-RU" w:eastAsia="ru-RU" w:bidi="ru-RU"/>
        </w:rPr>
        <w:t>создать соответствующие резервы материальных ресурсов для ликвидации чрезвычайных ситуаций;</w:t>
      </w:r>
    </w:p>
    <w:p>
      <w:pPr>
        <w:pStyle w:val="Style9"/>
        <w:keepNext w:val="0"/>
        <w:keepLines w:val="0"/>
        <w:widowControl w:val="0"/>
        <w:shd w:val="clear" w:color="auto" w:fill="auto"/>
        <w:tabs>
          <w:tab w:leader="underscore" w:pos="9089" w:val="left"/>
        </w:tabs>
        <w:bidi w:val="0"/>
        <w:spacing w:before="0" w:after="0" w:line="240" w:lineRule="auto"/>
        <w:ind w:left="0" w:right="0" w:firstLine="740"/>
        <w:jc w:val="both"/>
      </w:pPr>
      <w:r>
        <w:rPr>
          <w:color w:val="000000"/>
          <w:spacing w:val="0"/>
          <w:w w:val="100"/>
          <w:position w:val="0"/>
          <w:shd w:val="clear" w:color="auto" w:fill="auto"/>
          <w:lang w:val="ru-RU" w:eastAsia="ru-RU" w:bidi="ru-RU"/>
        </w:rPr>
        <w:t>представлять информацию о создании, накоплении и использовании резервов материальных ресурсов в уполномоченный орган до</w:t>
        <w:tab/>
        <w:t>срока.</w:t>
      </w:r>
    </w:p>
    <w:p>
      <w:pPr>
        <w:pStyle w:val="Style9"/>
        <w:keepNext w:val="0"/>
        <w:keepLines w:val="0"/>
        <w:widowControl w:val="0"/>
        <w:numPr>
          <w:ilvl w:val="0"/>
          <w:numId w:val="15"/>
        </w:numPr>
        <w:shd w:val="clear" w:color="auto" w:fill="auto"/>
        <w:tabs>
          <w:tab w:pos="1127" w:val="left"/>
        </w:tabs>
        <w:bidi w:val="0"/>
        <w:spacing w:before="0" w:after="0" w:line="240" w:lineRule="auto"/>
        <w:ind w:left="0" w:right="0" w:firstLine="740"/>
        <w:jc w:val="both"/>
      </w:pPr>
      <w:r>
        <w:rPr>
          <w:color w:val="000000"/>
          <w:spacing w:val="0"/>
          <w:w w:val="100"/>
          <w:position w:val="0"/>
          <w:shd w:val="clear" w:color="auto" w:fill="auto"/>
          <w:lang w:val="ru-RU" w:eastAsia="ru-RU" w:bidi="ru-RU"/>
        </w:rPr>
        <w:t>Уполномоченному органу информировать о состоянии резерва</w:t>
      </w:r>
    </w:p>
    <w:p>
      <w:pPr>
        <w:pStyle w:val="Style9"/>
        <w:keepNext w:val="0"/>
        <w:keepLines w:val="0"/>
        <w:widowControl w:val="0"/>
        <w:shd w:val="clear" w:color="auto" w:fill="auto"/>
        <w:tabs>
          <w:tab w:leader="underscore" w:pos="6984" w:val="left"/>
        </w:tabs>
        <w:bidi w:val="0"/>
        <w:spacing w:before="0" w:after="0" w:line="240" w:lineRule="auto"/>
        <w:ind w:left="0" w:right="0" w:firstLine="0"/>
        <w:jc w:val="both"/>
      </w:pPr>
      <w:r>
        <w:rPr>
          <w:color w:val="000000"/>
          <w:spacing w:val="0"/>
          <w:w w:val="100"/>
          <w:position w:val="0"/>
          <w:shd w:val="clear" w:color="auto" w:fill="auto"/>
          <w:lang w:val="ru-RU" w:eastAsia="ru-RU" w:bidi="ru-RU"/>
        </w:rPr>
        <w:t>материальных ресурсов для ликвидации чрезвычайных ситуаций субъекта Российской Федерации высший исполнительный орган государственной власти субъекта Российской Федерации ежегодно до</w:t>
        <w:tab/>
        <w:t xml:space="preserve"> и Главное управление</w:t>
      </w:r>
    </w:p>
    <w:p>
      <w:pPr>
        <w:pStyle w:val="Style9"/>
        <w:keepNext w:val="0"/>
        <w:keepLines w:val="0"/>
        <w:widowControl w:val="0"/>
        <w:shd w:val="clear" w:color="auto" w:fill="auto"/>
        <w:tabs>
          <w:tab w:leader="underscore" w:pos="9089" w:val="left"/>
        </w:tabs>
        <w:bidi w:val="0"/>
        <w:spacing w:before="0" w:after="0" w:line="240" w:lineRule="auto"/>
        <w:ind w:left="0" w:right="0" w:firstLine="0"/>
        <w:jc w:val="both"/>
      </w:pPr>
      <w:r>
        <w:rPr>
          <w:color w:val="000000"/>
          <w:spacing w:val="0"/>
          <w:w w:val="100"/>
          <w:position w:val="0"/>
          <w:shd w:val="clear" w:color="auto" w:fill="auto"/>
          <w:lang w:val="ru-RU" w:eastAsia="ru-RU" w:bidi="ru-RU"/>
        </w:rPr>
        <w:t>МЧС России по субъекту Российской Федерации ежеквартально до</w:t>
        <w:tab/>
        <w:t>числа</w:t>
      </w:r>
    </w:p>
    <w:p>
      <w:pPr>
        <w:pStyle w:val="Style9"/>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месяца, следующего за отчетным кварталом.</w:t>
      </w:r>
    </w:p>
    <w:p>
      <w:pPr>
        <w:pStyle w:val="Style9"/>
        <w:keepNext w:val="0"/>
        <w:keepLines w:val="0"/>
        <w:widowControl w:val="0"/>
        <w:numPr>
          <w:ilvl w:val="0"/>
          <w:numId w:val="15"/>
        </w:numPr>
        <w:shd w:val="clear" w:color="auto" w:fill="auto"/>
        <w:tabs>
          <w:tab w:pos="1107" w:val="left"/>
        </w:tabs>
        <w:bidi w:val="0"/>
        <w:spacing w:before="0" w:after="0" w:line="240" w:lineRule="auto"/>
        <w:ind w:left="0" w:right="0" w:firstLine="720"/>
        <w:jc w:val="both"/>
      </w:pPr>
      <w:r>
        <w:rPr>
          <w:color w:val="000000"/>
          <w:spacing w:val="0"/>
          <w:w w:val="100"/>
          <w:position w:val="0"/>
          <w:shd w:val="clear" w:color="auto" w:fill="auto"/>
          <w:lang w:val="ru-RU" w:eastAsia="ru-RU" w:bidi="ru-RU"/>
        </w:rPr>
        <w:t>Контроль за исполнением настоящего постановления возложить</w:t>
      </w:r>
    </w:p>
    <w:p>
      <w:pPr>
        <w:pStyle w:val="Style9"/>
        <w:keepNext w:val="0"/>
        <w:keepLines w:val="0"/>
        <w:widowControl w:val="0"/>
        <w:shd w:val="clear" w:color="auto" w:fill="auto"/>
        <w:tabs>
          <w:tab w:leader="underscore" w:pos="2501" w:val="left"/>
        </w:tabs>
        <w:bidi w:val="0"/>
        <w:spacing w:before="0" w:after="440" w:line="240" w:lineRule="auto"/>
        <w:ind w:left="0" w:right="0" w:firstLine="0"/>
        <w:jc w:val="both"/>
      </w:pPr>
      <w:r>
        <w:rPr>
          <w:color w:val="000000"/>
          <w:spacing w:val="0"/>
          <w:w w:val="100"/>
          <w:position w:val="0"/>
          <w:shd w:val="clear" w:color="auto" w:fill="auto"/>
          <w:lang w:val="ru-RU" w:eastAsia="ru-RU" w:bidi="ru-RU"/>
        </w:rPr>
        <w:t xml:space="preserve">на </w:t>
        <w:tab/>
        <w:t>(должностное лицо).</w:t>
      </w:r>
    </w:p>
    <w:p>
      <w:pPr>
        <w:pStyle w:val="Style9"/>
        <w:keepNext w:val="0"/>
        <w:keepLines w:val="0"/>
        <w:widowControl w:val="0"/>
        <w:shd w:val="clear" w:color="auto" w:fill="auto"/>
        <w:bidi w:val="0"/>
        <w:spacing w:before="0" w:after="360" w:line="240" w:lineRule="auto"/>
        <w:ind w:left="0" w:right="220" w:firstLine="0"/>
        <w:jc w:val="right"/>
      </w:pPr>
      <w:r>
        <mc:AlternateContent>
          <mc:Choice Requires="wps">
            <w:drawing>
              <wp:anchor distT="0" distB="0" distL="114300" distR="114300" simplePos="0" relativeHeight="125829392" behindDoc="0" locked="0" layoutInCell="1" allowOverlap="1">
                <wp:simplePos x="0" y="0"/>
                <wp:positionH relativeFrom="page">
                  <wp:posOffset>854710</wp:posOffset>
                </wp:positionH>
                <wp:positionV relativeFrom="paragraph">
                  <wp:posOffset>12700</wp:posOffset>
                </wp:positionV>
                <wp:extent cx="887095" cy="228600"/>
                <wp:wrapSquare wrapText="right"/>
                <wp:docPr id="27" name="Shape 27"/>
                <a:graphic xmlns:a="http://schemas.openxmlformats.org/drawingml/2006/main">
                  <a:graphicData uri="http://schemas.microsoft.com/office/word/2010/wordprocessingShape">
                    <wps:wsp>
                      <wps:cNvSpPr txBox="1"/>
                      <wps:spPr>
                        <a:xfrm>
                          <a:ext cx="887095" cy="228600"/>
                        </a:xfrm>
                        <a:prstGeom prst="rect"/>
                        <a:noFill/>
                      </wps:spPr>
                      <wps:txbx>
                        <w:txbxContent>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Должность</w:t>
                            </w:r>
                          </w:p>
                        </w:txbxContent>
                      </wps:txbx>
                      <wps:bodyPr wrap="none" lIns="0" tIns="0" rIns="0" bIns="0">
                        <a:noAutoFit/>
                      </wps:bodyPr>
                    </wps:wsp>
                  </a:graphicData>
                </a:graphic>
              </wp:anchor>
            </w:drawing>
          </mc:Choice>
          <mc:Fallback>
            <w:pict>
              <v:shape id="_x0000_s1053" type="#_x0000_t202" style="position:absolute;margin-left:67.299999999999997pt;margin-top:1.pt;width:69.849999999999994pt;height:18.pt;z-index:-125829361;mso-wrap-distance-left:9.pt;mso-wrap-distance-right:9.pt;mso-position-horizontal-relative:page" filled="f" stroked="f">
                <v:textbox inset="0,0,0,0">
                  <w:txbxContent>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Должность</w:t>
                      </w:r>
                    </w:p>
                  </w:txbxContent>
                </v:textbox>
                <w10:wrap type="square" side="right" anchorx="page"/>
              </v:shape>
            </w:pict>
          </mc:Fallback>
        </mc:AlternateContent>
      </w:r>
      <w:r>
        <w:rPr>
          <w:color w:val="000000"/>
          <w:spacing w:val="0"/>
          <w:w w:val="100"/>
          <w:position w:val="0"/>
          <w:shd w:val="clear" w:color="auto" w:fill="auto"/>
          <w:lang w:val="ru-RU" w:eastAsia="ru-RU" w:bidi="ru-RU"/>
        </w:rPr>
        <w:t>И.О. Фамилия</w:t>
      </w:r>
    </w:p>
    <w:p>
      <w:pPr>
        <w:pStyle w:val="Style9"/>
        <w:keepNext w:val="0"/>
        <w:keepLines w:val="0"/>
        <w:widowControl w:val="0"/>
        <w:shd w:val="clear" w:color="auto" w:fill="auto"/>
        <w:tabs>
          <w:tab w:leader="underscore" w:pos="4171" w:val="left"/>
        </w:tabs>
        <w:bidi w:val="0"/>
        <w:spacing w:before="0" w:after="0" w:line="240" w:lineRule="auto"/>
        <w:ind w:left="0" w:right="0" w:firstLine="0"/>
        <w:jc w:val="center"/>
      </w:pPr>
      <w:r>
        <w:rPr>
          <w:color w:val="000000"/>
          <w:spacing w:val="0"/>
          <w:w w:val="100"/>
          <w:position w:val="0"/>
          <w:shd w:val="clear" w:color="auto" w:fill="auto"/>
          <w:lang w:val="ru-RU" w:eastAsia="ru-RU" w:bidi="ru-RU"/>
        </w:rPr>
        <w:t>УТВЕРЖДЕН</w:t>
        <w:br/>
        <w:t>постановлением</w:t>
        <w:tab/>
      </w:r>
    </w:p>
    <w:p>
      <w:pPr>
        <w:pStyle w:val="Style9"/>
        <w:keepNext w:val="0"/>
        <w:keepLines w:val="0"/>
        <w:widowControl w:val="0"/>
        <w:shd w:val="clear" w:color="auto" w:fill="auto"/>
        <w:tabs>
          <w:tab w:leader="underscore" w:pos="2386" w:val="left"/>
          <w:tab w:leader="underscore" w:pos="3557" w:val="left"/>
        </w:tabs>
        <w:bidi w:val="0"/>
        <w:spacing w:before="0" w:after="1540" w:line="240" w:lineRule="auto"/>
        <w:ind w:left="0" w:right="0" w:firstLine="0"/>
        <w:jc w:val="center"/>
      </w:pPr>
      <w:r>
        <w:rPr>
          <w:color w:val="000000"/>
          <w:spacing w:val="0"/>
          <w:w w:val="100"/>
          <w:position w:val="0"/>
          <w:shd w:val="clear" w:color="auto" w:fill="auto"/>
          <w:lang w:val="ru-RU" w:eastAsia="ru-RU" w:bidi="ru-RU"/>
        </w:rPr>
        <w:t>(высший исполнительный орган</w:t>
        <w:br/>
        <w:t>государственной власти субъекта</w:t>
        <w:br/>
        <w:t>Российской Федерации)</w:t>
        <w:br/>
        <w:t>от</w:t>
        <w:tab/>
        <w:t>№</w:t>
        <w:tab/>
      </w:r>
    </w:p>
    <w:p>
      <w:pPr>
        <w:pStyle w:val="Style9"/>
        <w:keepNext w:val="0"/>
        <w:keepLines w:val="0"/>
        <w:widowControl w:val="0"/>
        <w:shd w:val="clear" w:color="auto" w:fill="auto"/>
        <w:bidi w:val="0"/>
        <w:spacing w:before="0" w:after="520" w:line="240" w:lineRule="auto"/>
        <w:ind w:left="0" w:right="0" w:firstLine="0"/>
        <w:jc w:val="center"/>
      </w:pPr>
      <w:r>
        <w:rPr>
          <w:b/>
          <w:bCs/>
          <w:color w:val="000000"/>
          <w:spacing w:val="0"/>
          <w:w w:val="100"/>
          <w:position w:val="0"/>
          <w:shd w:val="clear" w:color="auto" w:fill="auto"/>
          <w:lang w:val="ru-RU" w:eastAsia="ru-RU" w:bidi="ru-RU"/>
        </w:rPr>
        <w:t>Порядок</w:t>
        <w:br/>
        <w:t>создания, хранения, использования и восполнения резерва</w:t>
        <w:br/>
        <w:t>материальных ресурсов для ликвидации чрезвычайных ситуаций</w:t>
        <w:br/>
        <w:t>субъекта Российской Федерации</w:t>
      </w:r>
    </w:p>
    <w:p>
      <w:pPr>
        <w:pStyle w:val="Style9"/>
        <w:keepNext w:val="0"/>
        <w:keepLines w:val="0"/>
        <w:widowControl w:val="0"/>
        <w:numPr>
          <w:ilvl w:val="0"/>
          <w:numId w:val="17"/>
        </w:numPr>
        <w:shd w:val="clear" w:color="auto" w:fill="auto"/>
        <w:tabs>
          <w:tab w:pos="1049" w:val="left"/>
        </w:tabs>
        <w:bidi w:val="0"/>
        <w:spacing w:before="0" w:after="0" w:line="240" w:lineRule="auto"/>
        <w:ind w:left="0" w:right="0" w:firstLine="740"/>
        <w:jc w:val="both"/>
      </w:pPr>
      <w:r>
        <w:rPr>
          <w:color w:val="000000"/>
          <w:spacing w:val="0"/>
          <w:w w:val="100"/>
          <w:position w:val="0"/>
          <w:shd w:val="clear" w:color="auto" w:fill="auto"/>
          <w:lang w:val="ru-RU" w:eastAsia="ru-RU" w:bidi="ru-RU"/>
        </w:rPr>
        <w:t>Настоящий Порядок разработан в соответствии с Федеральным законом от 21 декабря 1994 г. № 68-ФЗ «О защите населения и территорий от чрезвычайных ситуаций природного и техногенного характера» и определяет основные принципы создания, хранения, использования и восполнения резерва материальных ресурсов для ликвидации чрезвычайных ситуаций субъекта Российской Федерации (далее - Резерв).</w:t>
      </w:r>
    </w:p>
    <w:p>
      <w:pPr>
        <w:pStyle w:val="Style9"/>
        <w:keepNext w:val="0"/>
        <w:keepLines w:val="0"/>
        <w:widowControl w:val="0"/>
        <w:numPr>
          <w:ilvl w:val="0"/>
          <w:numId w:val="17"/>
        </w:numPr>
        <w:shd w:val="clear" w:color="auto" w:fill="auto"/>
        <w:tabs>
          <w:tab w:pos="1049" w:val="left"/>
        </w:tabs>
        <w:bidi w:val="0"/>
        <w:spacing w:before="0" w:after="0" w:line="240" w:lineRule="auto"/>
        <w:ind w:left="0" w:right="0" w:firstLine="740"/>
        <w:jc w:val="both"/>
      </w:pPr>
      <w:r>
        <w:rPr>
          <w:color w:val="000000"/>
          <w:spacing w:val="0"/>
          <w:w w:val="100"/>
          <w:position w:val="0"/>
          <w:shd w:val="clear" w:color="auto" w:fill="auto"/>
          <w:lang w:val="ru-RU" w:eastAsia="ru-RU" w:bidi="ru-RU"/>
        </w:rPr>
        <w:t>Резерв создается заблаговременно в целях экстренного привлечения необходимых средств для ликвидации чрезвычайных ситуаций, в том числе для организации первоочередного жизнеобеспечения населения, развертывания и содержания пунктов временного размещения и питания пострадавшего населения, оказания им помощи, обеспечения аварийно-спасательных и аварийно</w:t>
        <w:softHyphen/>
        <w:t>восстановительных работ в случае возникновения чрезвычайных ситуаций, оснащения аварийно-спасательных формирований (служб) (в том числе нештатных) при проведении аварийно-спасательных и других неотложных работ.</w:t>
      </w:r>
    </w:p>
    <w:p>
      <w:pPr>
        <w:pStyle w:val="Style9"/>
        <w:keepNext w:val="0"/>
        <w:keepLines w:val="0"/>
        <w:widowControl w:val="0"/>
        <w:numPr>
          <w:ilvl w:val="0"/>
          <w:numId w:val="17"/>
        </w:numPr>
        <w:shd w:val="clear" w:color="auto" w:fill="auto"/>
        <w:tabs>
          <w:tab w:pos="1049" w:val="left"/>
        </w:tabs>
        <w:bidi w:val="0"/>
        <w:spacing w:before="0" w:after="0" w:line="240" w:lineRule="auto"/>
        <w:ind w:left="0" w:right="0" w:firstLine="740"/>
        <w:jc w:val="both"/>
      </w:pPr>
      <w:r>
        <w:rPr>
          <w:color w:val="000000"/>
          <w:spacing w:val="0"/>
          <w:w w:val="100"/>
          <w:position w:val="0"/>
          <w:shd w:val="clear" w:color="auto" w:fill="auto"/>
          <w:lang w:val="ru-RU" w:eastAsia="ru-RU" w:bidi="ru-RU"/>
        </w:rPr>
        <w:t>Резерв включает продовольствие, вещевое имущество, предметы первой необходимости, строительные материалы, лекарственные средства и медицинские изделия, нефтепродукты и другие материальные ресурсы.</w:t>
      </w:r>
    </w:p>
    <w:p>
      <w:pPr>
        <w:pStyle w:val="Style9"/>
        <w:keepNext w:val="0"/>
        <w:keepLines w:val="0"/>
        <w:widowControl w:val="0"/>
        <w:numPr>
          <w:ilvl w:val="0"/>
          <w:numId w:val="17"/>
        </w:numPr>
        <w:shd w:val="clear" w:color="auto" w:fill="auto"/>
        <w:tabs>
          <w:tab w:pos="1049" w:val="left"/>
        </w:tabs>
        <w:bidi w:val="0"/>
        <w:spacing w:before="0" w:after="0" w:line="240" w:lineRule="auto"/>
        <w:ind w:left="0" w:right="0" w:firstLine="740"/>
        <w:jc w:val="both"/>
      </w:pPr>
      <w:r>
        <w:rPr>
          <w:color w:val="000000"/>
          <w:spacing w:val="0"/>
          <w:w w:val="100"/>
          <w:position w:val="0"/>
          <w:shd w:val="clear" w:color="auto" w:fill="auto"/>
          <w:lang w:val="ru-RU" w:eastAsia="ru-RU" w:bidi="ru-RU"/>
        </w:rPr>
        <w:t>Номенклатура и объемы материальных ресурсов Резерва утверждаются высшим исполнительным органом государственной власти субъекта Российской Федерации и устанавливаются исходя из прогнозируемых видов и масштабов чрезвычайных ситуаций, предполагаемого объема работ по их ликвидации, а также максимально возможного использования имеющихся сил и средств для ликвидации чрезвычайных ситуаций.</w:t>
      </w:r>
    </w:p>
    <w:p>
      <w:pPr>
        <w:pStyle w:val="Style9"/>
        <w:keepNext w:val="0"/>
        <w:keepLines w:val="0"/>
        <w:widowControl w:val="0"/>
        <w:numPr>
          <w:ilvl w:val="0"/>
          <w:numId w:val="17"/>
        </w:numPr>
        <w:shd w:val="clear" w:color="auto" w:fill="auto"/>
        <w:tabs>
          <w:tab w:pos="1049" w:val="left"/>
        </w:tabs>
        <w:bidi w:val="0"/>
        <w:spacing w:before="0" w:after="520" w:line="240" w:lineRule="auto"/>
        <w:ind w:left="0" w:right="0" w:firstLine="740"/>
        <w:jc w:val="both"/>
      </w:pPr>
      <w:r>
        <w:rPr>
          <w:color w:val="000000"/>
          <w:spacing w:val="0"/>
          <w:w w:val="100"/>
          <w:position w:val="0"/>
          <w:shd w:val="clear" w:color="auto" w:fill="auto"/>
          <w:lang w:val="ru-RU" w:eastAsia="ru-RU" w:bidi="ru-RU"/>
        </w:rPr>
        <w:t>Создание, хранение и восполнение Резерва осуществляется за счет средств бюджета субъекта Российской Федерации, а также за счет внебюджетных источников.</w:t>
      </w:r>
    </w:p>
    <w:p>
      <w:pPr>
        <w:pStyle w:val="Style9"/>
        <w:keepNext w:val="0"/>
        <w:keepLines w:val="0"/>
        <w:widowControl w:val="0"/>
        <w:numPr>
          <w:ilvl w:val="0"/>
          <w:numId w:val="17"/>
        </w:numPr>
        <w:shd w:val="clear" w:color="auto" w:fill="auto"/>
        <w:tabs>
          <w:tab w:pos="1073" w:val="left"/>
        </w:tabs>
        <w:bidi w:val="0"/>
        <w:spacing w:before="0" w:after="0" w:line="240" w:lineRule="auto"/>
        <w:ind w:left="0" w:right="0" w:firstLine="740"/>
        <w:jc w:val="both"/>
      </w:pPr>
      <w:r>
        <w:rPr>
          <w:color w:val="000000"/>
          <w:spacing w:val="0"/>
          <w:w w:val="100"/>
          <w:position w:val="0"/>
          <w:shd w:val="clear" w:color="auto" w:fill="auto"/>
          <w:lang w:val="ru-RU" w:eastAsia="ru-RU" w:bidi="ru-RU"/>
        </w:rPr>
        <w:t>Объем финансовых средств, необходимых для приобретения материальных ресурсов Резерва, определяется с учетом возможного изменения рыночных цен на материальные ресурсы, а также расходов, связанных с формированием, размещением, хранением и восполнением Резерва.</w:t>
      </w:r>
    </w:p>
    <w:p>
      <w:pPr>
        <w:pStyle w:val="Style9"/>
        <w:keepNext w:val="0"/>
        <w:keepLines w:val="0"/>
        <w:widowControl w:val="0"/>
        <w:numPr>
          <w:ilvl w:val="0"/>
          <w:numId w:val="17"/>
        </w:numPr>
        <w:shd w:val="clear" w:color="auto" w:fill="auto"/>
        <w:tabs>
          <w:tab w:pos="1093" w:val="left"/>
        </w:tabs>
        <w:bidi w:val="0"/>
        <w:spacing w:before="0" w:after="0" w:line="240" w:lineRule="auto"/>
        <w:ind w:left="0" w:right="0" w:firstLine="740"/>
        <w:jc w:val="both"/>
      </w:pPr>
      <w:r>
        <w:rPr>
          <w:color w:val="000000"/>
          <w:spacing w:val="0"/>
          <w:w w:val="100"/>
          <w:position w:val="0"/>
          <w:shd w:val="clear" w:color="auto" w:fill="auto"/>
          <w:lang w:val="ru-RU" w:eastAsia="ru-RU" w:bidi="ru-RU"/>
        </w:rPr>
        <w:t>Бюджетная заявка для создания Резерва на планируемый год</w:t>
      </w:r>
    </w:p>
    <w:p>
      <w:pPr>
        <w:pStyle w:val="Style9"/>
        <w:keepNext w:val="0"/>
        <w:keepLines w:val="0"/>
        <w:widowControl w:val="0"/>
        <w:shd w:val="clear" w:color="auto" w:fill="auto"/>
        <w:tabs>
          <w:tab w:leader="underscore" w:pos="7402" w:val="left"/>
        </w:tabs>
        <w:bidi w:val="0"/>
        <w:spacing w:before="0" w:after="0" w:line="240" w:lineRule="auto"/>
        <w:ind w:left="0" w:right="0" w:firstLine="0"/>
        <w:jc w:val="both"/>
      </w:pPr>
      <w:r>
        <w:rPr>
          <w:color w:val="000000"/>
          <w:spacing w:val="0"/>
          <w:w w:val="100"/>
          <w:position w:val="0"/>
          <w:shd w:val="clear" w:color="auto" w:fill="auto"/>
          <w:lang w:val="ru-RU" w:eastAsia="ru-RU" w:bidi="ru-RU"/>
        </w:rPr>
        <w:t>представляется в соответствующий орган до</w:t>
        <w:tab/>
        <w:t>текущего года.</w:t>
      </w:r>
    </w:p>
    <w:p>
      <w:pPr>
        <w:pStyle w:val="Style9"/>
        <w:keepNext w:val="0"/>
        <w:keepLines w:val="0"/>
        <w:widowControl w:val="0"/>
        <w:numPr>
          <w:ilvl w:val="0"/>
          <w:numId w:val="17"/>
        </w:numPr>
        <w:shd w:val="clear" w:color="auto" w:fill="auto"/>
        <w:tabs>
          <w:tab w:pos="1065" w:val="left"/>
        </w:tabs>
        <w:bidi w:val="0"/>
        <w:spacing w:before="0" w:after="0" w:line="240" w:lineRule="auto"/>
        <w:ind w:left="0" w:right="0" w:firstLine="740"/>
        <w:jc w:val="both"/>
      </w:pPr>
      <w:r>
        <w:rPr>
          <w:color w:val="000000"/>
          <w:spacing w:val="0"/>
          <w:w w:val="100"/>
          <w:position w:val="0"/>
          <w:shd w:val="clear" w:color="auto" w:fill="auto"/>
          <w:lang w:val="ru-RU" w:eastAsia="ru-RU" w:bidi="ru-RU"/>
        </w:rPr>
        <w:t>Функции по созданию, размещению, хранению и восполнению Резерва возлагаются на следующие органы исполнительной власти субъекта Российской Федерации (может возлагаться и на один орган):</w:t>
      </w:r>
    </w:p>
    <w:p>
      <w:pPr>
        <w:pStyle w:val="Style17"/>
        <w:keepNext w:val="0"/>
        <w:keepLines w:val="0"/>
        <w:widowControl w:val="0"/>
        <w:shd w:val="clear" w:color="auto" w:fill="auto"/>
        <w:tabs>
          <w:tab w:leader="underscore" w:pos="7091" w:val="left"/>
        </w:tabs>
        <w:bidi w:val="0"/>
        <w:spacing w:before="0" w:after="0" w:line="240" w:lineRule="auto"/>
        <w:ind w:left="0" w:right="0" w:firstLine="740"/>
        <w:jc w:val="both"/>
        <w:rPr>
          <w:sz w:val="28"/>
          <w:szCs w:val="28"/>
        </w:rPr>
      </w:pPr>
      <w:r>
        <w:fldChar w:fldCharType="begin"/>
        <w:instrText xml:space="preserve"> TOC \o "1-5" \h \z </w:instrText>
        <w:fldChar w:fldCharType="separate"/>
      </w:r>
      <w:r>
        <w:rPr>
          <w:color w:val="000000"/>
          <w:spacing w:val="0"/>
          <w:w w:val="100"/>
          <w:position w:val="0"/>
          <w:sz w:val="28"/>
          <w:szCs w:val="28"/>
          <w:shd w:val="clear" w:color="auto" w:fill="auto"/>
          <w:lang w:val="ru-RU" w:eastAsia="ru-RU" w:bidi="ru-RU"/>
        </w:rPr>
        <w:t>по продовольствию -</w:t>
        <w:tab/>
        <w:t>;</w:t>
      </w:r>
    </w:p>
    <w:p>
      <w:pPr>
        <w:pStyle w:val="Style17"/>
        <w:keepNext w:val="0"/>
        <w:keepLines w:val="0"/>
        <w:widowControl w:val="0"/>
        <w:shd w:val="clear" w:color="auto" w:fill="auto"/>
        <w:bidi w:val="0"/>
        <w:spacing w:before="0" w:after="200" w:line="240" w:lineRule="auto"/>
        <w:ind w:left="0" w:right="0" w:firstLine="740"/>
        <w:jc w:val="both"/>
        <w:rPr>
          <w:sz w:val="28"/>
          <w:szCs w:val="28"/>
        </w:rPr>
      </w:pPr>
      <w:r>
        <w:rPr>
          <w:color w:val="000000"/>
          <w:spacing w:val="0"/>
          <w:w w:val="100"/>
          <w:position w:val="0"/>
          <w:sz w:val="28"/>
          <w:szCs w:val="28"/>
          <w:shd w:val="clear" w:color="auto" w:fill="auto"/>
          <w:lang w:val="ru-RU" w:eastAsia="ru-RU" w:bidi="ru-RU"/>
        </w:rPr>
        <w:t>по вещевому имуществу и предметам первой необходимости -</w:t>
      </w:r>
    </w:p>
    <w:p>
      <w:pPr>
        <w:pStyle w:val="Style17"/>
        <w:keepNext w:val="0"/>
        <w:keepLines w:val="0"/>
        <w:widowControl w:val="0"/>
        <w:shd w:val="clear" w:color="auto" w:fill="auto"/>
        <w:tabs>
          <w:tab w:leader="underscore" w:pos="2102" w:val="left"/>
        </w:tabs>
        <w:bidi w:val="0"/>
        <w:spacing w:before="0" w:after="0" w:line="240" w:lineRule="auto"/>
        <w:ind w:left="0" w:right="0" w:firstLine="0"/>
        <w:jc w:val="both"/>
        <w:rPr>
          <w:sz w:val="11"/>
          <w:szCs w:val="11"/>
        </w:rPr>
      </w:pPr>
      <w:r>
        <w:rPr>
          <w:b/>
          <w:bCs/>
          <w:color w:val="000000"/>
          <w:spacing w:val="0"/>
          <w:w w:val="100"/>
          <w:position w:val="0"/>
          <w:sz w:val="11"/>
          <w:szCs w:val="11"/>
          <w:shd w:val="clear" w:color="auto" w:fill="auto"/>
          <w:lang w:val="ru-RU" w:eastAsia="ru-RU" w:bidi="ru-RU"/>
        </w:rPr>
        <w:tab/>
        <w:t>5</w:t>
      </w:r>
    </w:p>
    <w:p>
      <w:pPr>
        <w:pStyle w:val="Style17"/>
        <w:keepNext w:val="0"/>
        <w:keepLines w:val="0"/>
        <w:widowControl w:val="0"/>
        <w:shd w:val="clear" w:color="auto" w:fill="auto"/>
        <w:tabs>
          <w:tab w:leader="underscore" w:pos="7091" w:val="left"/>
        </w:tabs>
        <w:bidi w:val="0"/>
        <w:spacing w:before="0" w:after="0" w:line="240" w:lineRule="auto"/>
        <w:ind w:left="0" w:right="0" w:firstLine="720"/>
        <w:jc w:val="both"/>
        <w:rPr>
          <w:sz w:val="28"/>
          <w:szCs w:val="28"/>
        </w:rPr>
      </w:pPr>
      <w:r>
        <w:rPr>
          <w:color w:val="000000"/>
          <w:spacing w:val="0"/>
          <w:w w:val="100"/>
          <w:position w:val="0"/>
          <w:sz w:val="28"/>
          <w:szCs w:val="28"/>
          <w:shd w:val="clear" w:color="auto" w:fill="auto"/>
          <w:lang w:val="ru-RU" w:eastAsia="ru-RU" w:bidi="ru-RU"/>
        </w:rPr>
        <w:t>по строительным материалам -</w:t>
        <w:tab/>
        <w:t>;</w:t>
      </w:r>
    </w:p>
    <w:p>
      <w:pPr>
        <w:pStyle w:val="Style17"/>
        <w:keepNext w:val="0"/>
        <w:keepLines w:val="0"/>
        <w:widowControl w:val="0"/>
        <w:shd w:val="clear" w:color="auto" w:fill="auto"/>
        <w:tabs>
          <w:tab w:leader="underscore" w:pos="7091" w:val="left"/>
        </w:tabs>
        <w:bidi w:val="0"/>
        <w:spacing w:before="0" w:after="0" w:line="240" w:lineRule="auto"/>
        <w:ind w:left="0" w:right="0" w:firstLine="720"/>
        <w:jc w:val="both"/>
        <w:rPr>
          <w:sz w:val="28"/>
          <w:szCs w:val="28"/>
        </w:rPr>
      </w:pPr>
      <w:r>
        <w:rPr>
          <w:color w:val="000000"/>
          <w:spacing w:val="0"/>
          <w:w w:val="100"/>
          <w:position w:val="0"/>
          <w:sz w:val="28"/>
          <w:szCs w:val="28"/>
          <w:shd w:val="clear" w:color="auto" w:fill="auto"/>
          <w:lang w:val="ru-RU" w:eastAsia="ru-RU" w:bidi="ru-RU"/>
        </w:rPr>
        <w:t>по нефтепродуктам -</w:t>
        <w:tab/>
        <w:t>;</w:t>
      </w:r>
    </w:p>
    <w:p>
      <w:pPr>
        <w:pStyle w:val="Style17"/>
        <w:keepNext w:val="0"/>
        <w:keepLines w:val="0"/>
        <w:widowControl w:val="0"/>
        <w:shd w:val="clear" w:color="auto" w:fill="auto"/>
        <w:tabs>
          <w:tab w:leader="underscore" w:pos="9375" w:val="left"/>
        </w:tabs>
        <w:bidi w:val="0"/>
        <w:spacing w:before="0" w:after="0" w:line="240" w:lineRule="auto"/>
        <w:ind w:left="0" w:right="0" w:firstLine="740"/>
        <w:jc w:val="both"/>
        <w:rPr>
          <w:sz w:val="28"/>
          <w:szCs w:val="28"/>
        </w:rPr>
      </w:pPr>
      <w:r>
        <w:rPr>
          <w:color w:val="000000"/>
          <w:spacing w:val="0"/>
          <w:w w:val="100"/>
          <w:position w:val="0"/>
          <w:sz w:val="28"/>
          <w:szCs w:val="28"/>
          <w:shd w:val="clear" w:color="auto" w:fill="auto"/>
          <w:lang w:val="ru-RU" w:eastAsia="ru-RU" w:bidi="ru-RU"/>
        </w:rPr>
        <w:t>по лекарственным средствам и медицинским изделиям -</w:t>
        <w:tab/>
        <w:t>;</w:t>
      </w:r>
    </w:p>
    <w:p>
      <w:pPr>
        <w:pStyle w:val="Style17"/>
        <w:keepNext w:val="0"/>
        <w:keepLines w:val="0"/>
        <w:widowControl w:val="0"/>
        <w:shd w:val="clear" w:color="auto" w:fill="auto"/>
        <w:tabs>
          <w:tab w:leader="underscore" w:pos="7402" w:val="left"/>
        </w:tabs>
        <w:bidi w:val="0"/>
        <w:spacing w:before="0" w:after="0" w:line="240" w:lineRule="auto"/>
        <w:ind w:left="0" w:right="0" w:firstLine="740"/>
        <w:jc w:val="both"/>
        <w:rPr>
          <w:sz w:val="28"/>
          <w:szCs w:val="28"/>
        </w:rPr>
      </w:pPr>
      <w:r>
        <w:rPr>
          <w:color w:val="000000"/>
          <w:spacing w:val="0"/>
          <w:w w:val="100"/>
          <w:position w:val="0"/>
          <w:sz w:val="28"/>
          <w:szCs w:val="28"/>
          <w:shd w:val="clear" w:color="auto" w:fill="auto"/>
          <w:lang w:val="ru-RU" w:eastAsia="ru-RU" w:bidi="ru-RU"/>
        </w:rPr>
        <w:t>по другим материальным ресурсам -</w:t>
        <w:tab/>
        <w:t>.</w:t>
      </w:r>
      <w:r>
        <w:fldChar w:fldCharType="end"/>
      </w:r>
    </w:p>
    <w:p>
      <w:pPr>
        <w:pStyle w:val="Style9"/>
        <w:keepNext w:val="0"/>
        <w:keepLines w:val="0"/>
        <w:widowControl w:val="0"/>
        <w:numPr>
          <w:ilvl w:val="0"/>
          <w:numId w:val="17"/>
        </w:numPr>
        <w:shd w:val="clear" w:color="auto" w:fill="auto"/>
        <w:tabs>
          <w:tab w:pos="1065" w:val="left"/>
        </w:tabs>
        <w:bidi w:val="0"/>
        <w:spacing w:before="0" w:after="0" w:line="240" w:lineRule="auto"/>
        <w:ind w:left="0" w:right="0" w:firstLine="740"/>
        <w:jc w:val="both"/>
      </w:pPr>
      <w:r>
        <w:rPr>
          <w:color w:val="000000"/>
          <w:spacing w:val="0"/>
          <w:w w:val="100"/>
          <w:position w:val="0"/>
          <w:shd w:val="clear" w:color="auto" w:fill="auto"/>
          <w:lang w:val="ru-RU" w:eastAsia="ru-RU" w:bidi="ru-RU"/>
        </w:rPr>
        <w:t>Органы исполнительной власти субъекта Российской Федерации, на которые возложены функции по созданию Резерва:</w:t>
      </w:r>
    </w:p>
    <w:p>
      <w:pPr>
        <w:pStyle w:val="Style9"/>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ru-RU" w:eastAsia="ru-RU" w:bidi="ru-RU"/>
        </w:rPr>
        <w:t>разрабатывают предложения по номенклатуре и объемам материальных ресурсов Резерва, исходя из среднемноголетних данных по возникновению возможных и периодических (циклических) чрезвычайных ситуаций, климатических и географических особенностей региона, особенностей мононациональной культуры (для республик, автономных округов и областей), традиционных способов ведения хозяйства и уклада жизни населения субъекта;</w:t>
      </w:r>
    </w:p>
    <w:p>
      <w:pPr>
        <w:pStyle w:val="Style9"/>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ru-RU" w:eastAsia="ru-RU" w:bidi="ru-RU"/>
        </w:rPr>
        <w:t>представляют на очередной год бюджетные заявки для закупки материальных ресурсов в Резерв;</w:t>
      </w:r>
    </w:p>
    <w:p>
      <w:pPr>
        <w:pStyle w:val="Style9"/>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ru-RU" w:eastAsia="ru-RU" w:bidi="ru-RU"/>
        </w:rPr>
        <w:t>определяют размеры расходов по хранению и содержанию материальных ресурсов в Резерве;</w:t>
      </w:r>
    </w:p>
    <w:p>
      <w:pPr>
        <w:pStyle w:val="Style9"/>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ru-RU" w:eastAsia="ru-RU" w:bidi="ru-RU"/>
        </w:rPr>
        <w:t>определяют места хранения материальных ресурсов областных резервов, отвечающие требованиям по условиям хранения и расположение которых обеспечивает возможность быстрой доставки в зоны чрезвычайных ситуаций;</w:t>
      </w:r>
    </w:p>
    <w:p>
      <w:pPr>
        <w:pStyle w:val="Style9"/>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ru-RU" w:eastAsia="ru-RU" w:bidi="ru-RU"/>
        </w:rPr>
        <w:t>заключают в объеме выделенных ассигнований договоры (контракты) на поставку материальных ресурсов в Резерв, а также на ответственное хранение и содержание Резерва;</w:t>
      </w:r>
    </w:p>
    <w:p>
      <w:pPr>
        <w:pStyle w:val="Style9"/>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ru-RU" w:eastAsia="ru-RU" w:bidi="ru-RU"/>
        </w:rPr>
        <w:t>организуют хранение, освежение, замену, обслуживание и выпуск материальных ресурсов, находящихся в Резерве;</w:t>
      </w:r>
    </w:p>
    <w:p>
      <w:pPr>
        <w:pStyle w:val="Style9"/>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ru-RU" w:eastAsia="ru-RU" w:bidi="ru-RU"/>
        </w:rPr>
        <w:t>организуют доставку материальных ресурсов Резерва в районы чрезвычайных ситуаций;</w:t>
      </w:r>
    </w:p>
    <w:p>
      <w:pPr>
        <w:pStyle w:val="Style9"/>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ru-RU" w:eastAsia="ru-RU" w:bidi="ru-RU"/>
        </w:rPr>
        <w:t>ведут учет и представляют отчетность по операциям с материальными ресурсами Резерва;</w:t>
      </w:r>
    </w:p>
    <w:p>
      <w:pPr>
        <w:pStyle w:val="Style9"/>
        <w:keepNext w:val="0"/>
        <w:keepLines w:val="0"/>
        <w:widowControl w:val="0"/>
        <w:shd w:val="clear" w:color="auto" w:fill="auto"/>
        <w:bidi w:val="0"/>
        <w:spacing w:before="0" w:after="0" w:line="240" w:lineRule="auto"/>
        <w:ind w:left="0" w:right="0" w:firstLine="740"/>
        <w:jc w:val="both"/>
        <w:sectPr>
          <w:footnotePr>
            <w:pos w:val="pageBottom"/>
            <w:numFmt w:val="decimal"/>
            <w:numRestart w:val="continuous"/>
          </w:footnotePr>
          <w:pgSz w:w="11900" w:h="16840"/>
          <w:pgMar w:top="1321" w:left="1327" w:right="566" w:bottom="1488" w:header="0" w:footer="1060" w:gutter="0"/>
          <w:cols w:space="720"/>
          <w:noEndnote/>
          <w:rtlGutter w:val="0"/>
          <w:docGrid w:linePitch="360"/>
        </w:sectPr>
      </w:pPr>
      <w:r>
        <w:rPr>
          <w:color w:val="000000"/>
          <w:spacing w:val="0"/>
          <w:w w:val="100"/>
          <w:position w:val="0"/>
          <w:shd w:val="clear" w:color="auto" w:fill="auto"/>
          <w:lang w:val="ru-RU" w:eastAsia="ru-RU" w:bidi="ru-RU"/>
        </w:rPr>
        <w:t>обеспечивают поддержание Резерва в постоянной готовности к использованию;</w:t>
      </w:r>
    </w:p>
    <w:p>
      <w:pPr>
        <w:pStyle w:val="Style9"/>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ru-RU" w:eastAsia="ru-RU" w:bidi="ru-RU"/>
        </w:rPr>
        <w:t>осуществляют контроль за наличием, качественным состоянием, соблюдением условий хранения и выполнением мероприятий по содержанию материальных ресурсов, находящихся на хранении в Резерве;</w:t>
      </w:r>
    </w:p>
    <w:p>
      <w:pPr>
        <w:pStyle w:val="Style9"/>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ru-RU" w:eastAsia="ru-RU" w:bidi="ru-RU"/>
        </w:rPr>
        <w:t>подготавливают проекты правовых актов по вопросам закладки, хранения, учета, обслуживания, освежения, замены, реализации, списания и выдачи материальных ресурсов Резерва.</w:t>
      </w:r>
    </w:p>
    <w:p>
      <w:pPr>
        <w:pStyle w:val="Style9"/>
        <w:keepNext w:val="0"/>
        <w:keepLines w:val="0"/>
        <w:widowControl w:val="0"/>
        <w:numPr>
          <w:ilvl w:val="0"/>
          <w:numId w:val="17"/>
        </w:numPr>
        <w:shd w:val="clear" w:color="auto" w:fill="auto"/>
        <w:tabs>
          <w:tab w:pos="1198" w:val="left"/>
        </w:tabs>
        <w:bidi w:val="0"/>
        <w:spacing w:before="0" w:after="0" w:line="240" w:lineRule="auto"/>
        <w:ind w:left="0" w:right="0" w:firstLine="740"/>
        <w:jc w:val="both"/>
      </w:pPr>
      <w:r>
        <w:rPr>
          <w:color w:val="000000"/>
          <w:spacing w:val="0"/>
          <w:w w:val="100"/>
          <w:position w:val="0"/>
          <w:shd w:val="clear" w:color="auto" w:fill="auto"/>
          <w:lang w:val="ru-RU" w:eastAsia="ru-RU" w:bidi="ru-RU"/>
        </w:rPr>
        <w:t>Общее руководство по созданию, хранению, использованию Резерва</w:t>
      </w:r>
    </w:p>
    <w:p>
      <w:pPr>
        <w:pStyle w:val="Style9"/>
        <w:keepNext w:val="0"/>
        <w:keepLines w:val="0"/>
        <w:widowControl w:val="0"/>
        <w:shd w:val="clear" w:color="auto" w:fill="auto"/>
        <w:tabs>
          <w:tab w:leader="underscore" w:pos="8102" w:val="left"/>
        </w:tabs>
        <w:bidi w:val="0"/>
        <w:spacing w:before="0" w:after="0" w:line="240" w:lineRule="auto"/>
        <w:ind w:left="0" w:right="0" w:firstLine="0"/>
        <w:jc w:val="both"/>
      </w:pPr>
      <w:r>
        <w:rPr>
          <w:color w:val="000000"/>
          <w:spacing w:val="0"/>
          <w:w w:val="100"/>
          <w:position w:val="0"/>
          <w:shd w:val="clear" w:color="auto" w:fill="auto"/>
          <w:lang w:val="ru-RU" w:eastAsia="ru-RU" w:bidi="ru-RU"/>
        </w:rPr>
        <w:t>возлагается на</w:t>
        <w:tab/>
        <w:t>.</w:t>
      </w:r>
    </w:p>
    <w:p>
      <w:pPr>
        <w:pStyle w:val="Style9"/>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ru-RU" w:eastAsia="ru-RU" w:bidi="ru-RU"/>
        </w:rPr>
        <w:t>Координация деятельности по управлению Резервом возлагается на «уполномоченный орган».</w:t>
      </w:r>
    </w:p>
    <w:p>
      <w:pPr>
        <w:pStyle w:val="Style9"/>
        <w:keepNext w:val="0"/>
        <w:keepLines w:val="0"/>
        <w:widowControl w:val="0"/>
        <w:numPr>
          <w:ilvl w:val="0"/>
          <w:numId w:val="17"/>
        </w:numPr>
        <w:shd w:val="clear" w:color="auto" w:fill="auto"/>
        <w:tabs>
          <w:tab w:pos="1198" w:val="left"/>
        </w:tabs>
        <w:bidi w:val="0"/>
        <w:spacing w:before="0" w:after="0" w:line="240" w:lineRule="auto"/>
        <w:ind w:left="0" w:right="0" w:firstLine="740"/>
        <w:jc w:val="both"/>
      </w:pPr>
      <w:r>
        <w:rPr>
          <w:color w:val="000000"/>
          <w:spacing w:val="0"/>
          <w:w w:val="100"/>
          <w:position w:val="0"/>
          <w:shd w:val="clear" w:color="auto" w:fill="auto"/>
          <w:lang w:val="ru-RU" w:eastAsia="ru-RU" w:bidi="ru-RU"/>
        </w:rPr>
        <w:t>Методическое руководство и обеспечение создания, хранения, использования и восполнения Резерва осуществляет соответствующее Главное управление МЧС России по субъекту Российской Федерации.</w:t>
      </w:r>
    </w:p>
    <w:p>
      <w:pPr>
        <w:pStyle w:val="Style9"/>
        <w:keepNext w:val="0"/>
        <w:keepLines w:val="0"/>
        <w:widowControl w:val="0"/>
        <w:numPr>
          <w:ilvl w:val="0"/>
          <w:numId w:val="17"/>
        </w:numPr>
        <w:shd w:val="clear" w:color="auto" w:fill="auto"/>
        <w:tabs>
          <w:tab w:pos="1198" w:val="left"/>
        </w:tabs>
        <w:bidi w:val="0"/>
        <w:spacing w:before="0" w:after="0" w:line="240" w:lineRule="auto"/>
        <w:ind w:left="0" w:right="0" w:firstLine="740"/>
        <w:jc w:val="both"/>
      </w:pPr>
      <w:r>
        <w:rPr>
          <w:color w:val="000000"/>
          <w:spacing w:val="0"/>
          <w:w w:val="100"/>
          <w:position w:val="0"/>
          <w:shd w:val="clear" w:color="auto" w:fill="auto"/>
          <w:lang w:val="ru-RU" w:eastAsia="ru-RU" w:bidi="ru-RU"/>
        </w:rPr>
        <w:t>Материальные ресурсы, входящие в состав Резерва, независимо от места их размещения, являются собственностью юридического лица, на чьи средства они созданы (приобретены).</w:t>
      </w:r>
    </w:p>
    <w:p>
      <w:pPr>
        <w:pStyle w:val="Style9"/>
        <w:keepNext w:val="0"/>
        <w:keepLines w:val="0"/>
        <w:widowControl w:val="0"/>
        <w:numPr>
          <w:ilvl w:val="0"/>
          <w:numId w:val="17"/>
        </w:numPr>
        <w:shd w:val="clear" w:color="auto" w:fill="auto"/>
        <w:tabs>
          <w:tab w:pos="1198" w:val="left"/>
        </w:tabs>
        <w:bidi w:val="0"/>
        <w:spacing w:before="0" w:after="0" w:line="240" w:lineRule="auto"/>
        <w:ind w:left="0" w:right="0" w:firstLine="740"/>
        <w:jc w:val="both"/>
      </w:pPr>
      <w:r>
        <w:rPr>
          <w:color w:val="000000"/>
          <w:spacing w:val="0"/>
          <w:w w:val="100"/>
          <w:position w:val="0"/>
          <w:shd w:val="clear" w:color="auto" w:fill="auto"/>
          <w:lang w:val="ru-RU" w:eastAsia="ru-RU" w:bidi="ru-RU"/>
        </w:rPr>
        <w:t>Закупка материальных ресурсов в Резерв осуществляется в соответствии с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w:t>
      </w:r>
    </w:p>
    <w:p>
      <w:pPr>
        <w:pStyle w:val="Style9"/>
        <w:keepNext w:val="0"/>
        <w:keepLines w:val="0"/>
        <w:widowControl w:val="0"/>
        <w:numPr>
          <w:ilvl w:val="0"/>
          <w:numId w:val="17"/>
        </w:numPr>
        <w:shd w:val="clear" w:color="auto" w:fill="auto"/>
        <w:tabs>
          <w:tab w:pos="1198" w:val="left"/>
        </w:tabs>
        <w:bidi w:val="0"/>
        <w:spacing w:before="0" w:after="0" w:line="240" w:lineRule="auto"/>
        <w:ind w:left="0" w:right="0" w:firstLine="740"/>
        <w:jc w:val="both"/>
      </w:pPr>
      <w:r>
        <w:rPr>
          <w:color w:val="000000"/>
          <w:spacing w:val="0"/>
          <w:w w:val="100"/>
          <w:position w:val="0"/>
          <w:shd w:val="clear" w:color="auto" w:fill="auto"/>
          <w:lang w:val="ru-RU" w:eastAsia="ru-RU" w:bidi="ru-RU"/>
        </w:rPr>
        <w:t>Хранение материальных ресурсов Резерва организуется как на объектах, специально предназначенных для их хранения и обслуживания, так и в соответствии с заключенными договорами на базах и складах промышленных, транспортных, сельскохозяйственных, снабженческо-сбытовых, торгово</w:t>
        <w:softHyphen/>
        <w:t>посреднических и иных организаций, независимо от формы собственности, где гарантирована их безусловная сохранность и откуда возможна их оперативная доставка в зоны ЧС.</w:t>
      </w:r>
    </w:p>
    <w:p>
      <w:pPr>
        <w:pStyle w:val="Style9"/>
        <w:keepNext w:val="0"/>
        <w:keepLines w:val="0"/>
        <w:widowControl w:val="0"/>
        <w:numPr>
          <w:ilvl w:val="0"/>
          <w:numId w:val="17"/>
        </w:numPr>
        <w:shd w:val="clear" w:color="auto" w:fill="auto"/>
        <w:tabs>
          <w:tab w:pos="1198" w:val="left"/>
        </w:tabs>
        <w:bidi w:val="0"/>
        <w:spacing w:before="0" w:after="0" w:line="240" w:lineRule="auto"/>
        <w:ind w:left="0" w:right="0" w:firstLine="740"/>
        <w:jc w:val="both"/>
      </w:pPr>
      <w:r>
        <w:rPr>
          <w:color w:val="000000"/>
          <w:spacing w:val="0"/>
          <w:w w:val="100"/>
          <w:position w:val="0"/>
          <w:shd w:val="clear" w:color="auto" w:fill="auto"/>
          <w:lang w:val="ru-RU" w:eastAsia="ru-RU" w:bidi="ru-RU"/>
        </w:rPr>
        <w:t>Органы исполнительной власти субъекта Российской Федерации, на которые возложены функции по созданию Резерва и заключившие договоры, предусмотренные пунктом 14 настоящего Порядка, осуществляют контроль за количеством, качеством и условиями хранения материальных ресурсов и устанавливают порядок их своевременной выдачи.</w:t>
      </w:r>
    </w:p>
    <w:p>
      <w:pPr>
        <w:pStyle w:val="Style9"/>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ru-RU" w:eastAsia="ru-RU" w:bidi="ru-RU"/>
        </w:rPr>
        <w:t>Возмещение затрат организациям, осуществляющим на договорной основе ответственное хранение Резерва, производится за счет средств бюджета субъекта Российской Федерации.</w:t>
      </w:r>
    </w:p>
    <w:p>
      <w:pPr>
        <w:pStyle w:val="Style9"/>
        <w:keepNext w:val="0"/>
        <w:keepLines w:val="0"/>
        <w:widowControl w:val="0"/>
        <w:numPr>
          <w:ilvl w:val="0"/>
          <w:numId w:val="17"/>
        </w:numPr>
        <w:shd w:val="clear" w:color="auto" w:fill="auto"/>
        <w:tabs>
          <w:tab w:pos="1198" w:val="left"/>
        </w:tabs>
        <w:bidi w:val="0"/>
        <w:spacing w:before="0" w:after="0" w:line="240" w:lineRule="auto"/>
        <w:ind w:left="0" w:right="0" w:firstLine="740"/>
        <w:jc w:val="both"/>
      </w:pPr>
      <w:r>
        <w:rPr>
          <w:color w:val="000000"/>
          <w:spacing w:val="0"/>
          <w:w w:val="100"/>
          <w:position w:val="0"/>
          <w:shd w:val="clear" w:color="auto" w:fill="auto"/>
          <w:lang w:val="ru-RU" w:eastAsia="ru-RU" w:bidi="ru-RU"/>
        </w:rPr>
        <w:t>Выпуск материальных ресурсов из Резерва осуществляется по решению руководителя высшего исполнительного органа государственной власти субъекта Российской Федерации или лица, его замещающего, и оформляется письменным распоряжением. Решения готовятся на основании обращений органов исполнительной власти субъекта Российской Федерации, органов местного самоуправления, организаций.</w:t>
      </w:r>
    </w:p>
    <w:p>
      <w:pPr>
        <w:pStyle w:val="Style9"/>
        <w:keepNext w:val="0"/>
        <w:keepLines w:val="0"/>
        <w:widowControl w:val="0"/>
        <w:numPr>
          <w:ilvl w:val="0"/>
          <w:numId w:val="17"/>
        </w:numPr>
        <w:shd w:val="clear" w:color="auto" w:fill="auto"/>
        <w:tabs>
          <w:tab w:pos="1198" w:val="left"/>
        </w:tabs>
        <w:bidi w:val="0"/>
        <w:spacing w:before="0" w:after="0" w:line="240" w:lineRule="auto"/>
        <w:ind w:left="0" w:right="0" w:firstLine="740"/>
        <w:jc w:val="both"/>
        <w:sectPr>
          <w:headerReference w:type="default" r:id="rId17"/>
          <w:footnotePr>
            <w:pos w:val="pageBottom"/>
            <w:numFmt w:val="decimal"/>
            <w:numRestart w:val="continuous"/>
          </w:footnotePr>
          <w:pgSz w:w="11900" w:h="16840"/>
          <w:pgMar w:top="1321" w:left="1327" w:right="566" w:bottom="1488" w:header="893" w:footer="1060" w:gutter="0"/>
          <w:pgNumType w:start="36"/>
          <w:cols w:space="720"/>
          <w:noEndnote/>
          <w:rtlGutter w:val="0"/>
          <w:docGrid w:linePitch="360"/>
        </w:sectPr>
      </w:pPr>
      <w:r>
        <w:rPr>
          <w:color w:val="000000"/>
          <w:spacing w:val="0"/>
          <w:w w:val="100"/>
          <w:position w:val="0"/>
          <w:shd w:val="clear" w:color="auto" w:fill="auto"/>
          <w:lang w:val="ru-RU" w:eastAsia="ru-RU" w:bidi="ru-RU"/>
        </w:rPr>
        <w:t>Использование Резерва осуществляется на безвозмездной или возмездной основе.</w:t>
      </w:r>
    </w:p>
    <w:p>
      <w:pPr>
        <w:pStyle w:val="Style9"/>
        <w:keepNext w:val="0"/>
        <w:keepLines w:val="0"/>
        <w:widowControl w:val="0"/>
        <w:shd w:val="clear" w:color="auto" w:fill="auto"/>
        <w:bidi w:val="0"/>
        <w:spacing w:before="0" w:after="0" w:line="240" w:lineRule="auto"/>
        <w:ind w:left="0" w:right="0" w:firstLine="740"/>
        <w:jc w:val="both"/>
      </w:pPr>
      <w:r>
        <w:rPr>
          <w:color w:val="000000"/>
          <w:spacing w:val="0"/>
          <w:w w:val="100"/>
          <w:position w:val="0"/>
          <w:shd w:val="clear" w:color="auto" w:fill="auto"/>
          <w:lang w:val="ru-RU" w:eastAsia="ru-RU" w:bidi="ru-RU"/>
        </w:rPr>
        <w:t>В случае возникновения на территории субъекта Российской Федерации чрезвычайной ситуации техногенного характера расходы по выпуску материальных ресурсов из Резерва возмещаются за счет средств и имущества хозяйствующего субъекта, виновного в возникновении на территории субъекта чрезвычайной ситуации.</w:t>
      </w:r>
    </w:p>
    <w:p>
      <w:pPr>
        <w:pStyle w:val="Style9"/>
        <w:keepNext w:val="0"/>
        <w:keepLines w:val="0"/>
        <w:widowControl w:val="0"/>
        <w:numPr>
          <w:ilvl w:val="0"/>
          <w:numId w:val="17"/>
        </w:numPr>
        <w:shd w:val="clear" w:color="auto" w:fill="auto"/>
        <w:tabs>
          <w:tab w:pos="1201" w:val="left"/>
        </w:tabs>
        <w:bidi w:val="0"/>
        <w:spacing w:before="0" w:after="0" w:line="240" w:lineRule="auto"/>
        <w:ind w:left="0" w:right="0" w:firstLine="740"/>
        <w:jc w:val="both"/>
      </w:pPr>
      <w:r>
        <w:rPr>
          <w:color w:val="000000"/>
          <w:spacing w:val="0"/>
          <w:w w:val="100"/>
          <w:position w:val="0"/>
          <w:shd w:val="clear" w:color="auto" w:fill="auto"/>
          <w:lang w:val="ru-RU" w:eastAsia="ru-RU" w:bidi="ru-RU"/>
        </w:rPr>
        <w:t>Перевозка материальных ресурсов, входящих в состав Резерва, в целях ликвидации чрезвычайных ситуаций осуществляется транспортными организациями на договорной основе с соответствующими органами исполнительной власти субъекта Российской Федерации.</w:t>
      </w:r>
    </w:p>
    <w:p>
      <w:pPr>
        <w:pStyle w:val="Style9"/>
        <w:keepNext w:val="0"/>
        <w:keepLines w:val="0"/>
        <w:widowControl w:val="0"/>
        <w:numPr>
          <w:ilvl w:val="0"/>
          <w:numId w:val="17"/>
        </w:numPr>
        <w:shd w:val="clear" w:color="auto" w:fill="auto"/>
        <w:tabs>
          <w:tab w:pos="1201" w:val="left"/>
        </w:tabs>
        <w:bidi w:val="0"/>
        <w:spacing w:before="0" w:after="0" w:line="240" w:lineRule="auto"/>
        <w:ind w:left="0" w:right="0" w:firstLine="740"/>
        <w:jc w:val="both"/>
      </w:pPr>
      <w:r>
        <w:rPr>
          <w:color w:val="000000"/>
          <w:spacing w:val="0"/>
          <w:w w:val="100"/>
          <w:position w:val="0"/>
          <w:shd w:val="clear" w:color="auto" w:fill="auto"/>
          <w:lang w:val="ru-RU" w:eastAsia="ru-RU" w:bidi="ru-RU"/>
        </w:rPr>
        <w:t>Органы исполнительной власти субъекта Российской Федерации, органы местного самоуправления, организации, обратившиеся за помощью и получившие материальные ресурсы из Резерва, организуют прием, хранение и целевое использование доставленных в зону ЧС материальных ресурсов.</w:t>
      </w:r>
    </w:p>
    <w:p>
      <w:pPr>
        <w:pStyle w:val="Style9"/>
        <w:keepNext w:val="0"/>
        <w:keepLines w:val="0"/>
        <w:widowControl w:val="0"/>
        <w:numPr>
          <w:ilvl w:val="0"/>
          <w:numId w:val="17"/>
        </w:numPr>
        <w:shd w:val="clear" w:color="auto" w:fill="auto"/>
        <w:tabs>
          <w:tab w:pos="1206" w:val="left"/>
        </w:tabs>
        <w:bidi w:val="0"/>
        <w:spacing w:before="0" w:after="0" w:line="240" w:lineRule="auto"/>
        <w:ind w:left="0" w:right="0" w:firstLine="740"/>
        <w:jc w:val="both"/>
      </w:pPr>
      <w:r>
        <w:rPr>
          <w:color w:val="000000"/>
          <w:spacing w:val="0"/>
          <w:w w:val="100"/>
          <w:position w:val="0"/>
          <w:shd w:val="clear" w:color="auto" w:fill="auto"/>
          <w:lang w:val="ru-RU" w:eastAsia="ru-RU" w:bidi="ru-RU"/>
        </w:rPr>
        <w:t>Отчет о целевом использовании выделенных из Резерва материальных</w:t>
      </w:r>
    </w:p>
    <w:p>
      <w:pPr>
        <w:pStyle w:val="Style9"/>
        <w:keepNext w:val="0"/>
        <w:keepLines w:val="0"/>
        <w:widowControl w:val="0"/>
        <w:shd w:val="clear" w:color="auto" w:fill="auto"/>
        <w:tabs>
          <w:tab w:leader="underscore" w:pos="1603" w:val="left"/>
        </w:tabs>
        <w:bidi w:val="0"/>
        <w:spacing w:before="0" w:after="0" w:line="240" w:lineRule="auto"/>
        <w:ind w:left="0" w:right="0" w:firstLine="0"/>
        <w:jc w:val="both"/>
      </w:pPr>
      <w:r>
        <w:rPr>
          <w:color w:val="000000"/>
          <w:spacing w:val="0"/>
          <w:w w:val="100"/>
          <w:position w:val="0"/>
          <w:shd w:val="clear" w:color="auto" w:fill="auto"/>
          <w:lang w:val="ru-RU" w:eastAsia="ru-RU" w:bidi="ru-RU"/>
        </w:rPr>
        <w:t>ресурсов готовят органы исполнительной власти субъектов Российской Федерации, органы местного самоуправления, организации, которым они выделены. Документы, подтверждающие целевое использование материальных ресурсов, представляются в органы исполнительной власти субъекта Российской Федерации, на которые возложены функции по созданию Резерва, в</w:t>
        <w:tab/>
        <w:t>срок.</w:t>
      </w:r>
    </w:p>
    <w:p>
      <w:pPr>
        <w:pStyle w:val="Style9"/>
        <w:keepNext w:val="0"/>
        <w:keepLines w:val="0"/>
        <w:widowControl w:val="0"/>
        <w:numPr>
          <w:ilvl w:val="0"/>
          <w:numId w:val="17"/>
        </w:numPr>
        <w:shd w:val="clear" w:color="auto" w:fill="auto"/>
        <w:tabs>
          <w:tab w:pos="1201" w:val="left"/>
        </w:tabs>
        <w:bidi w:val="0"/>
        <w:spacing w:before="0" w:after="0" w:line="240" w:lineRule="auto"/>
        <w:ind w:left="0" w:right="0" w:firstLine="740"/>
        <w:jc w:val="both"/>
      </w:pPr>
      <w:r>
        <w:rPr>
          <w:color w:val="000000"/>
          <w:spacing w:val="0"/>
          <w:w w:val="100"/>
          <w:position w:val="0"/>
          <w:shd w:val="clear" w:color="auto" w:fill="auto"/>
          <w:lang w:val="ru-RU" w:eastAsia="ru-RU" w:bidi="ru-RU"/>
        </w:rPr>
        <w:t>Для ликвидации чрезвычайных ситуаций и обеспечения жизнедеятельности пострадавшего населения орган исполнительной власти субъекта Российской Федерации может использовать находящиеся на его территории объектовые и местные резервы материальных ресурсов по согласованию с создавшими их органами.</w:t>
      </w:r>
    </w:p>
    <w:p>
      <w:pPr>
        <w:pStyle w:val="Style9"/>
        <w:keepNext w:val="0"/>
        <w:keepLines w:val="0"/>
        <w:widowControl w:val="0"/>
        <w:numPr>
          <w:ilvl w:val="0"/>
          <w:numId w:val="17"/>
        </w:numPr>
        <w:shd w:val="clear" w:color="auto" w:fill="auto"/>
        <w:tabs>
          <w:tab w:pos="1201" w:val="left"/>
        </w:tabs>
        <w:bidi w:val="0"/>
        <w:spacing w:before="0" w:after="0" w:line="240" w:lineRule="auto"/>
        <w:ind w:left="0" w:right="0" w:firstLine="740"/>
        <w:jc w:val="both"/>
      </w:pPr>
      <w:r>
        <w:rPr>
          <w:color w:val="000000"/>
          <w:spacing w:val="0"/>
          <w:w w:val="100"/>
          <w:position w:val="0"/>
          <w:shd w:val="clear" w:color="auto" w:fill="auto"/>
          <w:lang w:val="ru-RU" w:eastAsia="ru-RU" w:bidi="ru-RU"/>
        </w:rPr>
        <w:t>Восполнение материальных ресурсов Резерва, израсходованных при ликвидации чрезвычайных ситуаций, осуществляется за счет средств, указанных в решении органа исполнительной власти субъекта Российской Федерации о выделении ресурсов из Резерва.</w:t>
      </w:r>
    </w:p>
    <w:p>
      <w:pPr>
        <w:pStyle w:val="Style9"/>
        <w:keepNext w:val="0"/>
        <w:keepLines w:val="0"/>
        <w:widowControl w:val="0"/>
        <w:numPr>
          <w:ilvl w:val="0"/>
          <w:numId w:val="17"/>
        </w:numPr>
        <w:shd w:val="clear" w:color="auto" w:fill="auto"/>
        <w:tabs>
          <w:tab w:pos="1201" w:val="left"/>
        </w:tabs>
        <w:bidi w:val="0"/>
        <w:spacing w:before="0" w:after="0" w:line="240" w:lineRule="auto"/>
        <w:ind w:left="0" w:right="0" w:firstLine="740"/>
        <w:jc w:val="both"/>
        <w:sectPr>
          <w:headerReference w:type="default" r:id="rId18"/>
          <w:footnotePr>
            <w:pos w:val="pageBottom"/>
            <w:numFmt w:val="decimal"/>
            <w:numRestart w:val="continuous"/>
          </w:footnotePr>
          <w:pgSz w:w="11900" w:h="16840"/>
          <w:pgMar w:top="1321" w:left="1327" w:right="566" w:bottom="1488" w:header="0" w:footer="1060" w:gutter="0"/>
          <w:pgNumType w:start="12"/>
          <w:cols w:space="720"/>
          <w:noEndnote/>
          <w:rtlGutter w:val="0"/>
          <w:docGrid w:linePitch="360"/>
        </w:sectPr>
      </w:pPr>
      <w:r>
        <w:rPr>
          <w:color w:val="000000"/>
          <w:spacing w:val="0"/>
          <w:w w:val="100"/>
          <w:position w:val="0"/>
          <w:shd w:val="clear" w:color="auto" w:fill="auto"/>
          <w:lang w:val="ru-RU" w:eastAsia="ru-RU" w:bidi="ru-RU"/>
        </w:rPr>
        <w:t>По операциям с материальными ресурсами Резерва организации несут ответственность в порядке, установленном законодательством Российской Федерации и договорами.</w:t>
      </w:r>
    </w:p>
    <w:p>
      <w:pPr>
        <w:pStyle w:val="Style9"/>
        <w:keepNext w:val="0"/>
        <w:keepLines w:val="0"/>
        <w:widowControl w:val="0"/>
        <w:shd w:val="clear" w:color="auto" w:fill="auto"/>
        <w:tabs>
          <w:tab w:leader="underscore" w:pos="4037" w:val="left"/>
        </w:tabs>
        <w:bidi w:val="0"/>
        <w:spacing w:before="480" w:after="0" w:line="240" w:lineRule="auto"/>
        <w:ind w:left="0" w:right="0" w:firstLine="0"/>
        <w:jc w:val="center"/>
      </w:pPr>
      <w:r>
        <w:rPr>
          <w:color w:val="000000"/>
          <w:spacing w:val="0"/>
          <w:w w:val="100"/>
          <w:position w:val="0"/>
          <w:shd w:val="clear" w:color="auto" w:fill="auto"/>
          <w:lang w:val="ru-RU" w:eastAsia="ru-RU" w:bidi="ru-RU"/>
        </w:rPr>
        <w:t>УТВЕРЖДЕНЫ</w:t>
        <w:br/>
        <w:t>постановлением</w:t>
        <w:tab/>
      </w:r>
    </w:p>
    <w:p>
      <w:pPr>
        <w:pStyle w:val="Style9"/>
        <w:keepNext w:val="0"/>
        <w:keepLines w:val="0"/>
        <w:widowControl w:val="0"/>
        <w:shd w:val="clear" w:color="auto" w:fill="auto"/>
        <w:tabs>
          <w:tab w:leader="underscore" w:pos="2386" w:val="left"/>
          <w:tab w:leader="underscore" w:pos="3557" w:val="left"/>
        </w:tabs>
        <w:bidi w:val="0"/>
        <w:spacing w:before="0" w:after="1160" w:line="240" w:lineRule="auto"/>
        <w:ind w:left="0" w:right="0" w:firstLine="0"/>
        <w:jc w:val="center"/>
      </w:pPr>
      <w:r>
        <w:rPr>
          <w:color w:val="000000"/>
          <w:spacing w:val="0"/>
          <w:w w:val="100"/>
          <w:position w:val="0"/>
          <w:shd w:val="clear" w:color="auto" w:fill="auto"/>
          <w:lang w:val="ru-RU" w:eastAsia="ru-RU" w:bidi="ru-RU"/>
        </w:rPr>
        <w:t>(высший исполнительный орган</w:t>
        <w:br/>
        <w:t>государственной власти субъекта</w:t>
        <w:br/>
        <w:t>Российской Федерации)</w:t>
        <w:br/>
        <w:t>от</w:t>
        <w:tab/>
        <w:t>№</w:t>
        <w:tab/>
      </w:r>
    </w:p>
    <w:p>
      <w:pPr>
        <w:pStyle w:val="Style9"/>
        <w:keepNext w:val="0"/>
        <w:keepLines w:val="0"/>
        <w:widowControl w:val="0"/>
        <w:shd w:val="clear" w:color="auto" w:fill="auto"/>
        <w:bidi w:val="0"/>
        <w:spacing w:before="0" w:after="620" w:line="240" w:lineRule="auto"/>
        <w:ind w:left="0" w:right="0" w:firstLine="0"/>
        <w:jc w:val="center"/>
      </w:pPr>
      <w:r>
        <w:rPr>
          <w:b/>
          <w:bCs/>
          <w:color w:val="000000"/>
          <w:spacing w:val="0"/>
          <w:w w:val="100"/>
          <w:position w:val="0"/>
          <w:shd w:val="clear" w:color="auto" w:fill="auto"/>
          <w:lang w:val="ru-RU" w:eastAsia="ru-RU" w:bidi="ru-RU"/>
        </w:rPr>
        <w:t>Номенклатура и объемы</w:t>
        <w:br/>
        <w:t>резерва материальных ресурсов</w:t>
        <w:br/>
        <w:t>для ликвидации чрезвычайных ситуаций</w:t>
        <w:br/>
        <w:t>субъекта Российской Федерации</w:t>
      </w:r>
    </w:p>
    <w:tbl>
      <w:tblPr>
        <w:tblOverlap w:val="never"/>
        <w:jc w:val="center"/>
        <w:tblLayout w:type="fixed"/>
      </w:tblPr>
      <w:tblGrid>
        <w:gridCol w:w="6389"/>
        <w:gridCol w:w="1699"/>
        <w:gridCol w:w="1978"/>
      </w:tblGrid>
      <w:tr>
        <w:trPr>
          <w:trHeight w:val="672"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Наименование материального ресурса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Единица измерения</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Количество</w:t>
            </w:r>
          </w:p>
        </w:tc>
      </w:tr>
      <w:tr>
        <w:trPr>
          <w:trHeight w:val="754" w:hRule="exact"/>
        </w:trPr>
        <w:tc>
          <w:tcPr>
            <w:gridSpan w:val="3"/>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40" w:line="240" w:lineRule="auto"/>
              <w:ind w:left="0" w:right="0" w:firstLine="0"/>
              <w:jc w:val="center"/>
            </w:pPr>
            <w:r>
              <w:rPr>
                <w:color w:val="000000"/>
                <w:spacing w:val="0"/>
                <w:w w:val="100"/>
                <w:position w:val="0"/>
                <w:shd w:val="clear" w:color="auto" w:fill="auto"/>
                <w:lang w:val="ru-RU" w:eastAsia="ru-RU" w:bidi="ru-RU"/>
              </w:rPr>
              <w:t>1. Продовольствие</w:t>
            </w:r>
          </w:p>
          <w:p>
            <w:pPr>
              <w:pStyle w:val="Style22"/>
              <w:keepNext w:val="0"/>
              <w:keepLines w:val="0"/>
              <w:widowControl w:val="0"/>
              <w:shd w:val="clear" w:color="auto" w:fill="auto"/>
              <w:tabs>
                <w:tab w:pos="3245" w:val="left"/>
                <w:tab w:pos="4627" w:val="left"/>
              </w:tabs>
              <w:bidi w:val="0"/>
              <w:spacing w:before="0" w:after="0" w:line="240" w:lineRule="auto"/>
              <w:ind w:left="0" w:right="0" w:firstLine="0"/>
              <w:jc w:val="center"/>
            </w:pPr>
            <w:r>
              <w:rPr>
                <w:color w:val="000000"/>
                <w:spacing w:val="0"/>
                <w:w w:val="100"/>
                <w:position w:val="0"/>
                <w:shd w:val="clear" w:color="auto" w:fill="auto"/>
                <w:lang w:val="ru-RU" w:eastAsia="ru-RU" w:bidi="ru-RU"/>
              </w:rPr>
              <w:t>(из расчета снабжения</w:t>
              <w:tab/>
              <w:t>чел. на</w:t>
              <w:tab/>
              <w:t>суток)</w:t>
            </w:r>
          </w:p>
        </w:tc>
      </w:tr>
      <w:tr>
        <w:trPr>
          <w:trHeight w:val="3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Мука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Крупы</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8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Макаронные изделия</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Детское питание</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Мясные консервы</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Рыбные консервы</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Консервы молочные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Масло растительное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Индивидуальный рацион питания</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компл.</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Соль</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Сахар</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Чай</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кг</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Вода питьевая</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упак.</w:t>
            </w:r>
          </w:p>
        </w:tc>
        <w:tc>
          <w:tcPr>
            <w:tcBorders>
              <w:top w:val="single" w:sz="4"/>
              <w:left w:val="single" w:sz="4"/>
              <w:right w:val="single" w:sz="4"/>
            </w:tcBorders>
            <w:shd w:val="clear" w:color="auto" w:fill="FFFFFF"/>
            <w:vAlign w:val="top"/>
          </w:tcPr>
          <w:p>
            <w:pPr>
              <w:widowControl w:val="0"/>
              <w:rPr>
                <w:sz w:val="10"/>
                <w:szCs w:val="10"/>
              </w:rPr>
            </w:pPr>
          </w:p>
        </w:tc>
      </w:tr>
      <w:tr>
        <w:trPr>
          <w:trHeight w:val="370" w:hRule="exact"/>
        </w:trPr>
        <w:tc>
          <w:tcPr>
            <w:gridSpan w:val="3"/>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 Вещевое имущество и ресурсы жизнеобеспечения</w:t>
            </w:r>
          </w:p>
        </w:tc>
      </w:tr>
      <w:tr>
        <w:trPr>
          <w:trHeight w:val="37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Палатки</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Кровати раскладные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Одеяла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Спальные мешки</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84" w:hRule="exact"/>
        </w:trPr>
        <w:tc>
          <w:tcPr>
            <w:tcBorders>
              <w:top w:val="single" w:sz="4"/>
              <w:left w:val="single" w:sz="4"/>
              <w:bottom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Матрасы</w:t>
            </w:r>
          </w:p>
        </w:tc>
        <w:tc>
          <w:tcPr>
            <w:tcBorders>
              <w:top w:val="single" w:sz="4"/>
              <w:left w:val="single" w:sz="4"/>
              <w:bottom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bottom w:val="single" w:sz="4"/>
              <w:right w:val="single" w:sz="4"/>
            </w:tcBorders>
            <w:shd w:val="clear" w:color="auto" w:fill="FFFFFF"/>
            <w:vAlign w:val="top"/>
          </w:tcPr>
          <w:p>
            <w:pPr>
              <w:widowControl w:val="0"/>
              <w:rPr>
                <w:sz w:val="10"/>
                <w:szCs w:val="10"/>
              </w:rPr>
            </w:pPr>
          </w:p>
        </w:tc>
      </w:tr>
    </w:tbl>
    <w:p>
      <w:pPr>
        <w:spacing w:lineRule="exact" w:line="1"/>
        <w:rPr>
          <w:sz w:val="2"/>
          <w:szCs w:val="2"/>
        </w:rPr>
      </w:pPr>
      <w:r>
        <w:br w:type="page"/>
      </w:r>
    </w:p>
    <w:tbl>
      <w:tblPr>
        <w:tblOverlap w:val="never"/>
        <w:jc w:val="center"/>
        <w:tblLayout w:type="fixed"/>
      </w:tblPr>
      <w:tblGrid>
        <w:gridCol w:w="6398"/>
        <w:gridCol w:w="1699"/>
        <w:gridCol w:w="1987"/>
      </w:tblGrid>
      <w:tr>
        <w:trPr>
          <w:trHeight w:val="686"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Наименование материального ресурса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Единица измерения</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Количество</w:t>
            </w: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Подушки</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80"/>
              <w:jc w:val="both"/>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653"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Постельные принадлежности (простыни, наволочки, полотенца)</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компл.</w:t>
            </w:r>
          </w:p>
        </w:tc>
        <w:tc>
          <w:tcPr>
            <w:tcBorders>
              <w:top w:val="single" w:sz="4"/>
              <w:left w:val="single" w:sz="4"/>
              <w:right w:val="single" w:sz="4"/>
            </w:tcBorders>
            <w:shd w:val="clear" w:color="auto" w:fill="FFFFFF"/>
            <w:vAlign w:val="top"/>
          </w:tcPr>
          <w:p>
            <w:pPr>
              <w:widowControl w:val="0"/>
              <w:rPr>
                <w:sz w:val="10"/>
                <w:szCs w:val="10"/>
              </w:rPr>
            </w:pPr>
          </w:p>
        </w:tc>
      </w:tr>
      <w:tr>
        <w:trPr>
          <w:trHeight w:val="38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Печи</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580"/>
              <w:jc w:val="both"/>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Агрегаты отопительные</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580"/>
              <w:jc w:val="both"/>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Тепловые пушки</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80"/>
              <w:jc w:val="both"/>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Блок-модульные котельные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80"/>
              <w:jc w:val="both"/>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Мобильные осветительные комплексы</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компл.</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Уголь</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560"/>
              <w:jc w:val="both"/>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8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Одежда теплая, специальная</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компл.</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Обувь резиновая</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80"/>
              <w:jc w:val="both"/>
            </w:pPr>
            <w:r>
              <w:rPr>
                <w:color w:val="000000"/>
                <w:spacing w:val="0"/>
                <w:w w:val="100"/>
                <w:position w:val="0"/>
                <w:shd w:val="clear" w:color="auto" w:fill="auto"/>
                <w:lang w:val="ru-RU" w:eastAsia="ru-RU" w:bidi="ru-RU"/>
              </w:rPr>
              <w:t>пар</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Обувь утепленная</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80"/>
              <w:jc w:val="both"/>
            </w:pPr>
            <w:r>
              <w:rPr>
                <w:color w:val="000000"/>
                <w:spacing w:val="0"/>
                <w:w w:val="100"/>
                <w:position w:val="0"/>
                <w:shd w:val="clear" w:color="auto" w:fill="auto"/>
                <w:lang w:val="ru-RU" w:eastAsia="ru-RU" w:bidi="ru-RU"/>
              </w:rPr>
              <w:t>пар</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Рукавицы брезентовые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80"/>
              <w:jc w:val="both"/>
            </w:pPr>
            <w:r>
              <w:rPr>
                <w:color w:val="000000"/>
                <w:spacing w:val="0"/>
                <w:w w:val="100"/>
                <w:position w:val="0"/>
                <w:shd w:val="clear" w:color="auto" w:fill="auto"/>
                <w:lang w:val="ru-RU" w:eastAsia="ru-RU" w:bidi="ru-RU"/>
              </w:rPr>
              <w:t>пар</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Мешки бумажные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80"/>
              <w:jc w:val="both"/>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Посуда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компл.</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Рукомойники</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80"/>
              <w:jc w:val="both"/>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Мыло и моющие средства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00"/>
              <w:jc w:val="both"/>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Керосиновые лампы</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00"/>
              <w:jc w:val="both"/>
            </w:pPr>
            <w:r>
              <w:rPr>
                <w:color w:val="000000"/>
                <w:spacing w:val="0"/>
                <w:w w:val="100"/>
                <w:position w:val="0"/>
                <w:shd w:val="clear" w:color="auto" w:fill="auto"/>
                <w:lang w:val="ru-RU" w:eastAsia="ru-RU" w:bidi="ru-RU"/>
              </w:rPr>
              <w:t>штук</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Свечи</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кор.</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Спички</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580"/>
              <w:jc w:val="both"/>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Пилы поперечные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00"/>
              <w:jc w:val="both"/>
            </w:pPr>
            <w:r>
              <w:rPr>
                <w:color w:val="000000"/>
                <w:spacing w:val="0"/>
                <w:w w:val="100"/>
                <w:position w:val="0"/>
                <w:shd w:val="clear" w:color="auto" w:fill="auto"/>
                <w:lang w:val="ru-RU" w:eastAsia="ru-RU" w:bidi="ru-RU"/>
              </w:rPr>
              <w:t>штук</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Фляги металлические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00"/>
              <w:jc w:val="both"/>
            </w:pPr>
            <w:r>
              <w:rPr>
                <w:color w:val="000000"/>
                <w:spacing w:val="0"/>
                <w:w w:val="100"/>
                <w:position w:val="0"/>
                <w:shd w:val="clear" w:color="auto" w:fill="auto"/>
                <w:lang w:val="ru-RU" w:eastAsia="ru-RU" w:bidi="ru-RU"/>
              </w:rPr>
              <w:t>штук</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gridSpan w:val="3"/>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3. Строительные материалы</w:t>
            </w: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Лес строительный</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куб.м</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Пиломатериалы</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куб.м</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Доска необрезная</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куб.м</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Цемент</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00"/>
              <w:jc w:val="both"/>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Рубероид</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60"/>
              <w:jc w:val="both"/>
            </w:pPr>
            <w:r>
              <w:rPr>
                <w:color w:val="000000"/>
                <w:spacing w:val="0"/>
                <w:w w:val="100"/>
                <w:position w:val="0"/>
                <w:shd w:val="clear" w:color="auto" w:fill="auto"/>
                <w:lang w:val="ru-RU" w:eastAsia="ru-RU" w:bidi="ru-RU"/>
              </w:rPr>
              <w:t>кв.м</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Шифер</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кв.м</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Стекло</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кв.м</w:t>
            </w:r>
          </w:p>
        </w:tc>
        <w:tc>
          <w:tcPr>
            <w:tcBorders>
              <w:top w:val="single" w:sz="4"/>
              <w:left w:val="single" w:sz="4"/>
              <w:right w:val="single" w:sz="4"/>
            </w:tcBorders>
            <w:shd w:val="clear" w:color="auto" w:fill="FFFFFF"/>
            <w:vAlign w:val="top"/>
          </w:tcPr>
          <w:p>
            <w:pPr>
              <w:widowControl w:val="0"/>
              <w:rPr>
                <w:sz w:val="10"/>
                <w:szCs w:val="10"/>
              </w:rPr>
            </w:pPr>
          </w:p>
        </w:tc>
      </w:tr>
      <w:tr>
        <w:trPr>
          <w:trHeight w:val="370"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Арматура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00"/>
              <w:jc w:val="both"/>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Уголок</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00"/>
              <w:jc w:val="both"/>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Гвозди</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00"/>
              <w:jc w:val="both"/>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Скобы строительные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00"/>
              <w:jc w:val="both"/>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Проволока крепежная</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00"/>
              <w:jc w:val="both"/>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84" w:hRule="exact"/>
        </w:trPr>
        <w:tc>
          <w:tcPr>
            <w:tcBorders>
              <w:top w:val="single" w:sz="4"/>
              <w:left w:val="single" w:sz="4"/>
              <w:bottom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Провода и кабели</w:t>
            </w:r>
          </w:p>
        </w:tc>
        <w:tc>
          <w:tcPr>
            <w:tcBorders>
              <w:top w:val="single" w:sz="4"/>
              <w:left w:val="single" w:sz="4"/>
              <w:bottom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км</w:t>
            </w:r>
          </w:p>
        </w:tc>
        <w:tc>
          <w:tcPr>
            <w:tcBorders>
              <w:top w:val="single" w:sz="4"/>
              <w:left w:val="single" w:sz="4"/>
              <w:bottom w:val="single" w:sz="4"/>
              <w:right w:val="single" w:sz="4"/>
            </w:tcBorders>
            <w:shd w:val="clear" w:color="auto" w:fill="FFFFFF"/>
            <w:vAlign w:val="top"/>
          </w:tcPr>
          <w:p>
            <w:pPr>
              <w:widowControl w:val="0"/>
              <w:rPr>
                <w:sz w:val="10"/>
                <w:szCs w:val="10"/>
              </w:rPr>
            </w:pPr>
          </w:p>
        </w:tc>
      </w:tr>
    </w:tbl>
    <w:p>
      <w:pPr>
        <w:spacing w:lineRule="exact" w:line="1"/>
        <w:rPr>
          <w:sz w:val="2"/>
          <w:szCs w:val="2"/>
        </w:rPr>
      </w:pPr>
      <w:r>
        <w:br w:type="page"/>
      </w:r>
    </w:p>
    <w:tbl>
      <w:tblPr>
        <w:tblOverlap w:val="never"/>
        <w:jc w:val="center"/>
        <w:tblLayout w:type="fixed"/>
      </w:tblPr>
      <w:tblGrid>
        <w:gridCol w:w="6394"/>
        <w:gridCol w:w="1704"/>
        <w:gridCol w:w="1973"/>
      </w:tblGrid>
      <w:tr>
        <w:trPr>
          <w:trHeight w:val="686"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Наименование материального ресурса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Единица измерения</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Количество</w:t>
            </w:r>
          </w:p>
        </w:tc>
      </w:tr>
      <w:tr>
        <w:trPr>
          <w:trHeight w:val="379" w:hRule="exact"/>
        </w:trPr>
        <w:tc>
          <w:tcPr>
            <w:gridSpan w:val="3"/>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 Медикаменты и медицинское имущество</w:t>
            </w:r>
          </w:p>
        </w:tc>
      </w:tr>
      <w:tr>
        <w:trPr>
          <w:trHeight w:val="37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Медикаменты</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компл.</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Медицинское имущество</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компл.</w:t>
            </w:r>
          </w:p>
        </w:tc>
        <w:tc>
          <w:tcPr>
            <w:tcBorders>
              <w:top w:val="single" w:sz="4"/>
              <w:left w:val="single" w:sz="4"/>
              <w:right w:val="single" w:sz="4"/>
            </w:tcBorders>
            <w:shd w:val="clear" w:color="auto" w:fill="FFFFFF"/>
            <w:vAlign w:val="top"/>
          </w:tcPr>
          <w:p>
            <w:pPr>
              <w:widowControl w:val="0"/>
              <w:rPr>
                <w:sz w:val="10"/>
                <w:szCs w:val="10"/>
              </w:rPr>
            </w:pPr>
          </w:p>
        </w:tc>
      </w:tr>
      <w:tr>
        <w:trPr>
          <w:trHeight w:val="384" w:hRule="exact"/>
        </w:trPr>
        <w:tc>
          <w:tcPr>
            <w:gridSpan w:val="3"/>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 Нефтепродукты</w:t>
            </w:r>
          </w:p>
        </w:tc>
      </w:tr>
      <w:tr>
        <w:trPr>
          <w:trHeight w:val="37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Автомобильный бензин АИ-92</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Дизельное топливо</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Масла и смазки</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gridSpan w:val="3"/>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6. Другие ресурсы</w:t>
            </w:r>
          </w:p>
        </w:tc>
      </w:tr>
      <w:tr>
        <w:trPr>
          <w:trHeight w:val="403" w:hRule="exact"/>
        </w:trPr>
        <w:tc>
          <w:tcPr>
            <w:tcBorders>
              <w:top w:val="single" w:sz="4"/>
              <w:left w:val="single" w:sz="4"/>
              <w:bottom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w:t>
            </w: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right w:val="single" w:sz="4"/>
            </w:tcBorders>
            <w:shd w:val="clear" w:color="auto" w:fill="FFFFFF"/>
            <w:vAlign w:val="top"/>
          </w:tcPr>
          <w:p>
            <w:pPr>
              <w:widowControl w:val="0"/>
              <w:rPr>
                <w:sz w:val="10"/>
                <w:szCs w:val="10"/>
              </w:rPr>
            </w:pPr>
          </w:p>
        </w:tc>
      </w:tr>
    </w:tbl>
    <w:p>
      <w:pPr>
        <w:sectPr>
          <w:footnotePr>
            <w:pos w:val="pageBottom"/>
            <w:numFmt w:val="decimal"/>
            <w:numRestart w:val="continuous"/>
          </w:footnotePr>
          <w:pgSz w:w="11900" w:h="16840"/>
          <w:pgMar w:top="1320" w:left="1360" w:right="454" w:bottom="1326" w:header="0" w:footer="898" w:gutter="0"/>
          <w:cols w:space="720"/>
          <w:noEndnote/>
          <w:rtlGutter w:val="0"/>
          <w:docGrid w:linePitch="360"/>
        </w:sectPr>
      </w:pPr>
    </w:p>
    <w:p>
      <w:pPr>
        <w:pStyle w:val="Style9"/>
        <w:keepNext w:val="0"/>
        <w:keepLines w:val="0"/>
        <w:widowControl w:val="0"/>
        <w:numPr>
          <w:ilvl w:val="0"/>
          <w:numId w:val="13"/>
        </w:numPr>
        <w:shd w:val="clear" w:color="auto" w:fill="auto"/>
        <w:tabs>
          <w:tab w:pos="2366" w:val="left"/>
        </w:tabs>
        <w:bidi w:val="0"/>
        <w:spacing w:before="0" w:after="420" w:line="240" w:lineRule="auto"/>
        <w:ind w:left="1980" w:right="0" w:firstLine="0"/>
        <w:jc w:val="both"/>
      </w:pPr>
      <w:r>
        <w:rPr>
          <w:b/>
          <w:bCs/>
          <w:color w:val="000000"/>
          <w:spacing w:val="0"/>
          <w:w w:val="100"/>
          <w:position w:val="0"/>
          <w:shd w:val="clear" w:color="auto" w:fill="auto"/>
          <w:lang w:val="ru-RU" w:eastAsia="ru-RU" w:bidi="ru-RU"/>
        </w:rPr>
        <w:t>ОРГАН МЕСТНОГО САМОУПРАВЛЕНИЯ</w:t>
      </w:r>
    </w:p>
    <w:p>
      <w:pPr>
        <w:pStyle w:val="Style12"/>
        <w:keepNext/>
        <w:keepLines/>
        <w:widowControl w:val="0"/>
        <w:shd w:val="clear" w:color="auto" w:fill="auto"/>
        <w:bidi w:val="0"/>
        <w:spacing w:before="0" w:after="360" w:line="240" w:lineRule="auto"/>
        <w:ind w:left="0" w:right="0" w:firstLine="0"/>
        <w:jc w:val="center"/>
      </w:pPr>
      <w:bookmarkStart w:id="52" w:name="bookmark52"/>
      <w:bookmarkStart w:id="53" w:name="bookmark53"/>
      <w:r>
        <w:rPr>
          <w:color w:val="000000"/>
          <w:spacing w:val="0"/>
          <w:w w:val="100"/>
          <w:position w:val="0"/>
          <w:shd w:val="clear" w:color="auto" w:fill="auto"/>
          <w:lang w:val="ru-RU" w:eastAsia="ru-RU" w:bidi="ru-RU"/>
        </w:rPr>
        <w:t>ПОСТАНОВЛЕНИЕ (РАСПОРЯЖЕНИЕ)</w:t>
      </w:r>
      <w:bookmarkEnd w:id="52"/>
      <w:bookmarkEnd w:id="53"/>
    </w:p>
    <w:p>
      <w:pPr>
        <w:pStyle w:val="Style4"/>
        <w:keepNext w:val="0"/>
        <w:keepLines w:val="0"/>
        <w:widowControl w:val="0"/>
        <w:shd w:val="clear" w:color="auto" w:fill="auto"/>
        <w:tabs>
          <w:tab w:leader="underscore" w:pos="1913" w:val="left"/>
          <w:tab w:leader="underscore" w:pos="3221" w:val="left"/>
        </w:tabs>
        <w:bidi w:val="0"/>
        <w:spacing w:before="0" w:after="360" w:line="240" w:lineRule="auto"/>
        <w:ind w:left="0" w:right="0" w:firstLine="0"/>
        <w:jc w:val="center"/>
      </w:pPr>
      <w:r>
        <w:rPr>
          <w:color w:val="000000"/>
          <w:spacing w:val="0"/>
          <w:w w:val="100"/>
          <w:position w:val="0"/>
          <w:sz w:val="24"/>
          <w:szCs w:val="24"/>
          <w:shd w:val="clear" w:color="auto" w:fill="auto"/>
          <w:lang w:val="ru-RU" w:eastAsia="ru-RU" w:bidi="ru-RU"/>
        </w:rPr>
        <w:t>от</w:t>
        <w:tab/>
        <w:t>№</w:t>
        <w:tab/>
      </w:r>
    </w:p>
    <w:p>
      <w:pPr>
        <w:pStyle w:val="Style9"/>
        <w:keepNext w:val="0"/>
        <w:keepLines w:val="0"/>
        <w:widowControl w:val="0"/>
        <w:shd w:val="clear" w:color="auto" w:fill="auto"/>
        <w:bidi w:val="0"/>
        <w:spacing w:before="0" w:after="640" w:line="240" w:lineRule="auto"/>
        <w:ind w:left="0" w:right="0" w:firstLine="0"/>
        <w:jc w:val="center"/>
      </w:pPr>
      <w:r>
        <w:rPr>
          <w:b/>
          <w:bCs/>
          <w:color w:val="000000"/>
          <w:spacing w:val="0"/>
          <w:w w:val="100"/>
          <w:position w:val="0"/>
          <w:shd w:val="clear" w:color="auto" w:fill="auto"/>
          <w:lang w:val="ru-RU" w:eastAsia="ru-RU" w:bidi="ru-RU"/>
        </w:rPr>
        <w:t>О порядке создания, хранения, использования</w:t>
        <w:br/>
        <w:t>и восполнения резерва материальных ресурсов</w:t>
        <w:br/>
        <w:t>для ликвидации чрезвычайных ситуаций</w:t>
        <w:br/>
        <w:t>органа местного самоуправления</w:t>
      </w:r>
    </w:p>
    <w:p>
      <w:pPr>
        <w:pStyle w:val="Style9"/>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В соответствии с Федеральным законом от 21 декабря 1994 г. № 68-ФЗ «О защите населения и территорий от чрезвычайных ситуаций природного и техногенного характера» постановляю:</w:t>
      </w:r>
    </w:p>
    <w:p>
      <w:pPr>
        <w:pStyle w:val="Style9"/>
        <w:keepNext w:val="0"/>
        <w:keepLines w:val="0"/>
        <w:widowControl w:val="0"/>
        <w:numPr>
          <w:ilvl w:val="0"/>
          <w:numId w:val="19"/>
        </w:numPr>
        <w:shd w:val="clear" w:color="auto" w:fill="auto"/>
        <w:tabs>
          <w:tab w:pos="1072" w:val="left"/>
        </w:tabs>
        <w:bidi w:val="0"/>
        <w:spacing w:before="0" w:after="0" w:line="240" w:lineRule="auto"/>
        <w:ind w:left="0" w:right="0" w:firstLine="720"/>
        <w:jc w:val="both"/>
      </w:pPr>
      <w:r>
        <w:rPr>
          <w:color w:val="000000"/>
          <w:spacing w:val="0"/>
          <w:w w:val="100"/>
          <w:position w:val="0"/>
          <w:shd w:val="clear" w:color="auto" w:fill="auto"/>
          <w:lang w:val="ru-RU" w:eastAsia="ru-RU" w:bidi="ru-RU"/>
        </w:rPr>
        <w:t>Утвердить прилагаемый Порядок создания, хранения, использования и восполнения резерва материальных ресурсов для ликвидации чрезвычайных ситуаций органа местного самоуправления.</w:t>
      </w:r>
    </w:p>
    <w:p>
      <w:pPr>
        <w:pStyle w:val="Style9"/>
        <w:keepNext w:val="0"/>
        <w:keepLines w:val="0"/>
        <w:widowControl w:val="0"/>
        <w:numPr>
          <w:ilvl w:val="0"/>
          <w:numId w:val="19"/>
        </w:numPr>
        <w:shd w:val="clear" w:color="auto" w:fill="auto"/>
        <w:tabs>
          <w:tab w:pos="1082" w:val="left"/>
        </w:tabs>
        <w:bidi w:val="0"/>
        <w:spacing w:before="0" w:after="0" w:line="240" w:lineRule="auto"/>
        <w:ind w:left="0" w:right="0" w:firstLine="720"/>
        <w:jc w:val="both"/>
      </w:pPr>
      <w:r>
        <w:rPr>
          <w:color w:val="000000"/>
          <w:spacing w:val="0"/>
          <w:w w:val="100"/>
          <w:position w:val="0"/>
          <w:shd w:val="clear" w:color="auto" w:fill="auto"/>
          <w:lang w:val="ru-RU" w:eastAsia="ru-RU" w:bidi="ru-RU"/>
        </w:rPr>
        <w:t>Утвердить прилагаемые номенклатуру и объемы резерва материальных ресурсов для ликвидации чрезвычайных ситуаций органа местного самоуправления.</w:t>
      </w:r>
    </w:p>
    <w:p>
      <w:pPr>
        <w:pStyle w:val="Style9"/>
        <w:keepNext w:val="0"/>
        <w:keepLines w:val="0"/>
        <w:widowControl w:val="0"/>
        <w:numPr>
          <w:ilvl w:val="0"/>
          <w:numId w:val="19"/>
        </w:numPr>
        <w:shd w:val="clear" w:color="auto" w:fill="auto"/>
        <w:tabs>
          <w:tab w:pos="1077" w:val="left"/>
        </w:tabs>
        <w:bidi w:val="0"/>
        <w:spacing w:before="0" w:after="0" w:line="240" w:lineRule="auto"/>
        <w:ind w:left="0" w:right="0" w:firstLine="720"/>
        <w:jc w:val="both"/>
      </w:pPr>
      <w:r>
        <w:rPr>
          <w:color w:val="000000"/>
          <w:spacing w:val="0"/>
          <w:w w:val="100"/>
          <w:position w:val="0"/>
          <w:shd w:val="clear" w:color="auto" w:fill="auto"/>
          <w:lang w:val="ru-RU" w:eastAsia="ru-RU" w:bidi="ru-RU"/>
        </w:rPr>
        <w:t>Установить, что создание, хранение и восполнение резерва материальных ресурсов для ликвидации чрезвычайных ситуаций производится за счет средств местного бюджета.</w:t>
      </w:r>
    </w:p>
    <w:p>
      <w:pPr>
        <w:pStyle w:val="Style9"/>
        <w:keepNext w:val="0"/>
        <w:keepLines w:val="0"/>
        <w:widowControl w:val="0"/>
        <w:numPr>
          <w:ilvl w:val="0"/>
          <w:numId w:val="19"/>
        </w:numPr>
        <w:shd w:val="clear" w:color="auto" w:fill="auto"/>
        <w:tabs>
          <w:tab w:pos="1092" w:val="left"/>
        </w:tabs>
        <w:bidi w:val="0"/>
        <w:spacing w:before="0" w:after="0" w:line="240" w:lineRule="auto"/>
        <w:ind w:left="0" w:right="0" w:firstLine="720"/>
        <w:jc w:val="both"/>
      </w:pPr>
      <w:r>
        <w:rPr>
          <w:color w:val="000000"/>
          <w:spacing w:val="0"/>
          <w:w w:val="100"/>
          <w:position w:val="0"/>
          <w:shd w:val="clear" w:color="auto" w:fill="auto"/>
          <w:lang w:val="ru-RU" w:eastAsia="ru-RU" w:bidi="ru-RU"/>
        </w:rPr>
        <w:t>Рекомендовать руководителям организаций:</w:t>
      </w:r>
    </w:p>
    <w:p>
      <w:pPr>
        <w:pStyle w:val="Style9"/>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создать соответствующие резервы материальных ресурсов для ликвидации чрезвычайных ситуаций;</w:t>
      </w:r>
    </w:p>
    <w:p>
      <w:pPr>
        <w:pStyle w:val="Style9"/>
        <w:keepNext w:val="0"/>
        <w:keepLines w:val="0"/>
        <w:widowControl w:val="0"/>
        <w:shd w:val="clear" w:color="auto" w:fill="auto"/>
        <w:tabs>
          <w:tab w:leader="underscore" w:pos="9010" w:val="left"/>
        </w:tabs>
        <w:bidi w:val="0"/>
        <w:spacing w:before="0" w:after="0" w:line="240" w:lineRule="auto"/>
        <w:ind w:left="0" w:right="0" w:firstLine="720"/>
        <w:jc w:val="both"/>
      </w:pPr>
      <w:r>
        <w:rPr>
          <w:color w:val="000000"/>
          <w:spacing w:val="0"/>
          <w:w w:val="100"/>
          <w:position w:val="0"/>
          <w:shd w:val="clear" w:color="auto" w:fill="auto"/>
          <w:lang w:val="ru-RU" w:eastAsia="ru-RU" w:bidi="ru-RU"/>
        </w:rPr>
        <w:t>представлять информацию о создании, накоплении и использовании резервов материальных ресурсов в уполномоченный орган до</w:t>
        <w:tab/>
        <w:t>срока.</w:t>
      </w:r>
    </w:p>
    <w:p>
      <w:pPr>
        <w:pStyle w:val="Style9"/>
        <w:keepNext w:val="0"/>
        <w:keepLines w:val="0"/>
        <w:widowControl w:val="0"/>
        <w:numPr>
          <w:ilvl w:val="0"/>
          <w:numId w:val="19"/>
        </w:numPr>
        <w:shd w:val="clear" w:color="auto" w:fill="auto"/>
        <w:tabs>
          <w:tab w:pos="1092" w:val="left"/>
        </w:tabs>
        <w:bidi w:val="0"/>
        <w:spacing w:before="0" w:after="0" w:line="240" w:lineRule="auto"/>
        <w:ind w:left="0" w:right="0" w:firstLine="720"/>
        <w:jc w:val="both"/>
      </w:pPr>
      <w:r>
        <w:rPr>
          <w:color w:val="000000"/>
          <w:spacing w:val="0"/>
          <w:w w:val="100"/>
          <w:position w:val="0"/>
          <w:shd w:val="clear" w:color="auto" w:fill="auto"/>
          <w:lang w:val="ru-RU" w:eastAsia="ru-RU" w:bidi="ru-RU"/>
        </w:rPr>
        <w:t>Уполномоченному органу о состоянии резерва материальных ресурсов</w:t>
      </w:r>
    </w:p>
    <w:p>
      <w:pPr>
        <w:pStyle w:val="Style9"/>
        <w:keepNext w:val="0"/>
        <w:keepLines w:val="0"/>
        <w:widowControl w:val="0"/>
        <w:shd w:val="clear" w:color="auto" w:fill="auto"/>
        <w:tabs>
          <w:tab w:leader="underscore" w:pos="1913" w:val="left"/>
        </w:tabs>
        <w:bidi w:val="0"/>
        <w:spacing w:before="0" w:after="0" w:line="240" w:lineRule="auto"/>
        <w:ind w:left="0" w:right="0" w:firstLine="0"/>
        <w:jc w:val="both"/>
      </w:pPr>
      <w:r>
        <w:rPr>
          <w:color w:val="000000"/>
          <w:spacing w:val="0"/>
          <w:w w:val="100"/>
          <w:position w:val="0"/>
          <w:shd w:val="clear" w:color="auto" w:fill="auto"/>
          <w:lang w:val="ru-RU" w:eastAsia="ru-RU" w:bidi="ru-RU"/>
        </w:rPr>
        <w:t>для ликвидации чрезвычайных ситуаций органа местного самоуправления информировать орган исполнительной власти субъекта Российской Федерации и Главное управление МЧС России по субъекту Российской Федерации два раза в год до</w:t>
        <w:tab/>
        <w:t>числа месяца, следующего за отчетным кварталом.</w:t>
      </w:r>
    </w:p>
    <w:p>
      <w:pPr>
        <w:pStyle w:val="Style9"/>
        <w:keepNext w:val="0"/>
        <w:keepLines w:val="0"/>
        <w:widowControl w:val="0"/>
        <w:numPr>
          <w:ilvl w:val="0"/>
          <w:numId w:val="19"/>
        </w:numPr>
        <w:shd w:val="clear" w:color="auto" w:fill="auto"/>
        <w:tabs>
          <w:tab w:pos="1092" w:val="left"/>
        </w:tabs>
        <w:bidi w:val="0"/>
        <w:spacing w:before="0" w:after="0" w:line="240" w:lineRule="auto"/>
        <w:ind w:left="0" w:right="0" w:firstLine="720"/>
        <w:jc w:val="both"/>
      </w:pPr>
      <w:r>
        <w:rPr>
          <w:color w:val="000000"/>
          <w:spacing w:val="0"/>
          <w:w w:val="100"/>
          <w:position w:val="0"/>
          <w:shd w:val="clear" w:color="auto" w:fill="auto"/>
          <w:lang w:val="ru-RU" w:eastAsia="ru-RU" w:bidi="ru-RU"/>
        </w:rPr>
        <w:t>Контроль за исполнением настоящего постановления (распоряжения)</w:t>
      </w:r>
    </w:p>
    <w:p>
      <w:pPr>
        <w:pStyle w:val="Style9"/>
        <w:keepNext w:val="0"/>
        <w:keepLines w:val="0"/>
        <w:widowControl w:val="0"/>
        <w:shd w:val="clear" w:color="auto" w:fill="auto"/>
        <w:tabs>
          <w:tab w:leader="underscore" w:pos="3835" w:val="left"/>
        </w:tabs>
        <w:bidi w:val="0"/>
        <w:spacing w:before="0" w:after="640" w:line="240" w:lineRule="auto"/>
        <w:ind w:left="0" w:right="0" w:firstLine="0"/>
        <w:jc w:val="left"/>
      </w:pPr>
      <w:r>
        <w:rPr>
          <w:color w:val="000000"/>
          <w:spacing w:val="0"/>
          <w:w w:val="100"/>
          <w:position w:val="0"/>
          <w:shd w:val="clear" w:color="auto" w:fill="auto"/>
          <w:lang w:val="ru-RU" w:eastAsia="ru-RU" w:bidi="ru-RU"/>
        </w:rPr>
        <w:t xml:space="preserve">возложить на </w:t>
        <w:tab/>
        <w:t>(должностное лицо).</w:t>
      </w:r>
    </w:p>
    <w:p>
      <w:pPr>
        <w:pStyle w:val="Style9"/>
        <w:keepNext w:val="0"/>
        <w:keepLines w:val="0"/>
        <w:widowControl w:val="0"/>
        <w:shd w:val="clear" w:color="auto" w:fill="auto"/>
        <w:bidi w:val="0"/>
        <w:spacing w:before="0" w:after="180" w:line="240" w:lineRule="auto"/>
        <w:ind w:left="0" w:right="220" w:firstLine="0"/>
        <w:jc w:val="right"/>
      </w:pPr>
      <w:r>
        <mc:AlternateContent>
          <mc:Choice Requires="wps">
            <w:drawing>
              <wp:anchor distT="0" distB="0" distL="114300" distR="114300" simplePos="0" relativeHeight="125829394" behindDoc="0" locked="0" layoutInCell="1" allowOverlap="1">
                <wp:simplePos x="0" y="0"/>
                <wp:positionH relativeFrom="page">
                  <wp:posOffset>843915</wp:posOffset>
                </wp:positionH>
                <wp:positionV relativeFrom="paragraph">
                  <wp:posOffset>12700</wp:posOffset>
                </wp:positionV>
                <wp:extent cx="887095" cy="228600"/>
                <wp:wrapSquare wrapText="right"/>
                <wp:docPr id="31" name="Shape 31"/>
                <a:graphic xmlns:a="http://schemas.openxmlformats.org/drawingml/2006/main">
                  <a:graphicData uri="http://schemas.microsoft.com/office/word/2010/wordprocessingShape">
                    <wps:wsp>
                      <wps:cNvSpPr txBox="1"/>
                      <wps:spPr>
                        <a:xfrm>
                          <a:ext cx="887095" cy="228600"/>
                        </a:xfrm>
                        <a:prstGeom prst="rect"/>
                        <a:noFill/>
                      </wps:spPr>
                      <wps:txbx>
                        <w:txbxContent>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Должность</w:t>
                            </w:r>
                          </w:p>
                        </w:txbxContent>
                      </wps:txbx>
                      <wps:bodyPr wrap="none" lIns="0" tIns="0" rIns="0" bIns="0">
                        <a:noAutoFit/>
                      </wps:bodyPr>
                    </wps:wsp>
                  </a:graphicData>
                </a:graphic>
              </wp:anchor>
            </w:drawing>
          </mc:Choice>
          <mc:Fallback>
            <w:pict>
              <v:shape id="_x0000_s1057" type="#_x0000_t202" style="position:absolute;margin-left:66.450000000000003pt;margin-top:1.pt;width:69.849999999999994pt;height:18.pt;z-index:-125829359;mso-wrap-distance-left:9.pt;mso-wrap-distance-right:9.pt;mso-position-horizontal-relative:page" filled="f" stroked="f">
                <v:textbox inset="0,0,0,0">
                  <w:txbxContent>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Должность</w:t>
                      </w:r>
                    </w:p>
                  </w:txbxContent>
                </v:textbox>
                <w10:wrap type="square" side="right" anchorx="page"/>
              </v:shape>
            </w:pict>
          </mc:Fallback>
        </mc:AlternateContent>
      </w:r>
      <w:r>
        <w:rPr>
          <w:color w:val="000000"/>
          <w:spacing w:val="0"/>
          <w:w w:val="100"/>
          <w:position w:val="0"/>
          <w:shd w:val="clear" w:color="auto" w:fill="auto"/>
          <w:lang w:val="ru-RU" w:eastAsia="ru-RU" w:bidi="ru-RU"/>
        </w:rPr>
        <w:t>И.О. Фамилия</w:t>
      </w:r>
    </w:p>
    <w:p>
      <w:pPr>
        <w:pStyle w:val="Style9"/>
        <w:keepNext w:val="0"/>
        <w:keepLines w:val="0"/>
        <w:widowControl w:val="0"/>
        <w:pBdr>
          <w:bottom w:val="single" w:sz="4" w:space="0" w:color="auto"/>
        </w:pBdr>
        <w:shd w:val="clear" w:color="auto" w:fill="auto"/>
        <w:bidi w:val="0"/>
        <w:spacing w:before="0" w:after="320" w:line="240" w:lineRule="auto"/>
        <w:ind w:left="0" w:right="0" w:firstLine="0"/>
        <w:jc w:val="center"/>
      </w:pPr>
      <w:r>
        <w:rPr>
          <w:color w:val="000000"/>
          <w:spacing w:val="0"/>
          <w:w w:val="100"/>
          <w:position w:val="0"/>
          <w:shd w:val="clear" w:color="auto" w:fill="auto"/>
          <w:lang w:val="ru-RU" w:eastAsia="ru-RU" w:bidi="ru-RU"/>
        </w:rPr>
        <w:t>УТВЕРЖДЕН</w:t>
        <w:br/>
        <w:t>постановлением (распоряжением)</w:t>
      </w:r>
    </w:p>
    <w:p>
      <w:pPr>
        <w:pStyle w:val="Style9"/>
        <w:keepNext w:val="0"/>
        <w:keepLines w:val="0"/>
        <w:widowControl w:val="0"/>
        <w:shd w:val="clear" w:color="auto" w:fill="auto"/>
        <w:bidi w:val="0"/>
        <w:spacing w:before="0" w:after="0" w:line="240" w:lineRule="auto"/>
        <w:ind w:left="5480" w:right="0" w:firstLine="0"/>
        <w:jc w:val="both"/>
      </w:pPr>
      <w:r>
        <w:rPr>
          <w:color w:val="000000"/>
          <w:spacing w:val="0"/>
          <w:w w:val="100"/>
          <w:position w:val="0"/>
          <w:shd w:val="clear" w:color="auto" w:fill="auto"/>
          <w:lang w:val="ru-RU" w:eastAsia="ru-RU" w:bidi="ru-RU"/>
        </w:rPr>
        <w:t>(орган местного самоуправления)</w:t>
      </w:r>
    </w:p>
    <w:p>
      <w:pPr>
        <w:pStyle w:val="Style9"/>
        <w:keepNext w:val="0"/>
        <w:keepLines w:val="0"/>
        <w:widowControl w:val="0"/>
        <w:shd w:val="clear" w:color="auto" w:fill="auto"/>
        <w:tabs>
          <w:tab w:leader="underscore" w:pos="7899" w:val="left"/>
          <w:tab w:leader="underscore" w:pos="9066" w:val="left"/>
        </w:tabs>
        <w:bidi w:val="0"/>
        <w:spacing w:before="0" w:after="1900" w:line="240" w:lineRule="auto"/>
        <w:ind w:left="5960" w:right="0" w:firstLine="0"/>
        <w:jc w:val="left"/>
      </w:pPr>
      <w:r>
        <w:rPr>
          <w:color w:val="000000"/>
          <w:spacing w:val="0"/>
          <w:w w:val="100"/>
          <w:position w:val="0"/>
          <w:shd w:val="clear" w:color="auto" w:fill="auto"/>
          <w:lang w:val="ru-RU" w:eastAsia="ru-RU" w:bidi="ru-RU"/>
        </w:rPr>
        <w:t>от</w:t>
        <w:tab/>
        <w:t>№</w:t>
        <w:tab/>
      </w:r>
    </w:p>
    <w:p>
      <w:pPr>
        <w:pStyle w:val="Style9"/>
        <w:keepNext w:val="0"/>
        <w:keepLines w:val="0"/>
        <w:widowControl w:val="0"/>
        <w:shd w:val="clear" w:color="auto" w:fill="auto"/>
        <w:bidi w:val="0"/>
        <w:spacing w:before="0" w:after="520" w:line="240" w:lineRule="auto"/>
        <w:ind w:left="0" w:right="0" w:firstLine="0"/>
        <w:jc w:val="center"/>
      </w:pPr>
      <w:r>
        <w:rPr>
          <w:b/>
          <w:bCs/>
          <w:color w:val="000000"/>
          <w:spacing w:val="0"/>
          <w:w w:val="100"/>
          <w:position w:val="0"/>
          <w:shd w:val="clear" w:color="auto" w:fill="auto"/>
          <w:lang w:val="ru-RU" w:eastAsia="ru-RU" w:bidi="ru-RU"/>
        </w:rPr>
        <w:t>Порядок</w:t>
        <w:br/>
        <w:t>создания, хранения, использования и восполнения</w:t>
        <w:br/>
        <w:t>резерва материальных ресурсов для ликвидации</w:t>
        <w:br/>
        <w:t>чрезвычайных ситуаций органа</w:t>
        <w:br/>
        <w:t>местного самоуправления</w:t>
      </w:r>
    </w:p>
    <w:p>
      <w:pPr>
        <w:pStyle w:val="Style9"/>
        <w:keepNext w:val="0"/>
        <w:keepLines w:val="0"/>
        <w:widowControl w:val="0"/>
        <w:numPr>
          <w:ilvl w:val="0"/>
          <w:numId w:val="21"/>
        </w:numPr>
        <w:shd w:val="clear" w:color="auto" w:fill="auto"/>
        <w:tabs>
          <w:tab w:pos="1049" w:val="left"/>
        </w:tabs>
        <w:bidi w:val="0"/>
        <w:spacing w:before="0" w:after="0" w:line="240" w:lineRule="auto"/>
        <w:ind w:left="0" w:right="0" w:firstLine="720"/>
        <w:jc w:val="both"/>
      </w:pPr>
      <w:r>
        <w:rPr>
          <w:color w:val="000000"/>
          <w:spacing w:val="0"/>
          <w:w w:val="100"/>
          <w:position w:val="0"/>
          <w:shd w:val="clear" w:color="auto" w:fill="auto"/>
          <w:lang w:val="ru-RU" w:eastAsia="ru-RU" w:bidi="ru-RU"/>
        </w:rPr>
        <w:t>Настоящий Порядок разработан в соответствии с Федеральным законом от 21 декабря 1994 г. № 68-ФЗ «О защите населения и территорий от чрезвычайных ситуаций природного и техногенного характера» и определяет основные принципы создания, хранения, использования и восполнения резерва материальных ресурсов для ликвидации чрезвычайных ситуаций органа местного самоуправления (далее - Резерв).</w:t>
      </w:r>
    </w:p>
    <w:p>
      <w:pPr>
        <w:pStyle w:val="Style9"/>
        <w:keepNext w:val="0"/>
        <w:keepLines w:val="0"/>
        <w:widowControl w:val="0"/>
        <w:numPr>
          <w:ilvl w:val="0"/>
          <w:numId w:val="21"/>
        </w:numPr>
        <w:shd w:val="clear" w:color="auto" w:fill="auto"/>
        <w:tabs>
          <w:tab w:pos="1049" w:val="left"/>
        </w:tabs>
        <w:bidi w:val="0"/>
        <w:spacing w:before="0" w:after="0" w:line="240" w:lineRule="auto"/>
        <w:ind w:left="0" w:right="0" w:firstLine="720"/>
        <w:jc w:val="both"/>
      </w:pPr>
      <w:r>
        <w:rPr>
          <w:color w:val="000000"/>
          <w:spacing w:val="0"/>
          <w:w w:val="100"/>
          <w:position w:val="0"/>
          <w:shd w:val="clear" w:color="auto" w:fill="auto"/>
          <w:lang w:val="ru-RU" w:eastAsia="ru-RU" w:bidi="ru-RU"/>
        </w:rPr>
        <w:t>Резерв создается заблаговременно в целях экстренного привлечения необходимых средств для ликвидации чрезвычайных ситуаций, в том числе для организации первоочередного жизнеобеспечения населения, развертывания и содержания пунктов временного размещения и питания пострадавшего населения, оказания им помощи, обеспечения аварийно-спасательных и аварийно</w:t>
        <w:softHyphen/>
        <w:t>восстановительных работ в случае возникновения чрезвычайных ситуаций, оснащения аварийно-спасательных формирований (служб) (в том числе нештатных) при проведении аварийно-спасательных и других неотложных работ.</w:t>
      </w:r>
    </w:p>
    <w:p>
      <w:pPr>
        <w:pStyle w:val="Style9"/>
        <w:keepNext w:val="0"/>
        <w:keepLines w:val="0"/>
        <w:widowControl w:val="0"/>
        <w:numPr>
          <w:ilvl w:val="0"/>
          <w:numId w:val="21"/>
        </w:numPr>
        <w:shd w:val="clear" w:color="auto" w:fill="auto"/>
        <w:tabs>
          <w:tab w:pos="1049" w:val="left"/>
        </w:tabs>
        <w:bidi w:val="0"/>
        <w:spacing w:before="0" w:after="0" w:line="240" w:lineRule="auto"/>
        <w:ind w:left="0" w:right="0" w:firstLine="720"/>
        <w:jc w:val="both"/>
      </w:pPr>
      <w:r>
        <w:rPr>
          <w:color w:val="000000"/>
          <w:spacing w:val="0"/>
          <w:w w:val="100"/>
          <w:position w:val="0"/>
          <w:shd w:val="clear" w:color="auto" w:fill="auto"/>
          <w:lang w:val="ru-RU" w:eastAsia="ru-RU" w:bidi="ru-RU"/>
        </w:rPr>
        <w:t>Резерв включает продовольствие, вещевое имущество, предметы первой необходимости, строительные материалы, лекарственные препараты и медицинские изделия, нефтепродукты и другие материальные ресурсы.</w:t>
      </w:r>
    </w:p>
    <w:p>
      <w:pPr>
        <w:pStyle w:val="Style9"/>
        <w:keepNext w:val="0"/>
        <w:keepLines w:val="0"/>
        <w:widowControl w:val="0"/>
        <w:numPr>
          <w:ilvl w:val="0"/>
          <w:numId w:val="21"/>
        </w:numPr>
        <w:shd w:val="clear" w:color="auto" w:fill="auto"/>
        <w:tabs>
          <w:tab w:pos="1049" w:val="left"/>
        </w:tabs>
        <w:bidi w:val="0"/>
        <w:spacing w:before="0" w:after="0" w:line="240" w:lineRule="auto"/>
        <w:ind w:left="0" w:right="0" w:firstLine="720"/>
        <w:jc w:val="both"/>
      </w:pPr>
      <w:r>
        <w:rPr>
          <w:color w:val="000000"/>
          <w:spacing w:val="0"/>
          <w:w w:val="100"/>
          <w:position w:val="0"/>
          <w:shd w:val="clear" w:color="auto" w:fill="auto"/>
          <w:lang w:val="ru-RU" w:eastAsia="ru-RU" w:bidi="ru-RU"/>
        </w:rPr>
        <w:t>Номенклатура и объемы материальных ресурсов Резерва утверждаются органом местного самоуправления и устанавливаются исходя из прогнозируемых видов и масштабов чрезвычайных ситуаций, предполагаемого объема работ по их ликвидации, а также максимально возможного использования имеющихся сил и средств для ликвидации чрезвычайных ситуаций.</w:t>
      </w:r>
    </w:p>
    <w:p>
      <w:pPr>
        <w:pStyle w:val="Style9"/>
        <w:keepNext w:val="0"/>
        <w:keepLines w:val="0"/>
        <w:widowControl w:val="0"/>
        <w:numPr>
          <w:ilvl w:val="0"/>
          <w:numId w:val="21"/>
        </w:numPr>
        <w:shd w:val="clear" w:color="auto" w:fill="auto"/>
        <w:tabs>
          <w:tab w:pos="1049" w:val="left"/>
        </w:tabs>
        <w:bidi w:val="0"/>
        <w:spacing w:before="0" w:after="420" w:line="240" w:lineRule="auto"/>
        <w:ind w:left="0" w:right="0" w:firstLine="720"/>
        <w:jc w:val="both"/>
      </w:pPr>
      <w:r>
        <w:rPr>
          <w:color w:val="000000"/>
          <w:spacing w:val="0"/>
          <w:w w:val="100"/>
          <w:position w:val="0"/>
          <w:shd w:val="clear" w:color="auto" w:fill="auto"/>
          <w:lang w:val="ru-RU" w:eastAsia="ru-RU" w:bidi="ru-RU"/>
        </w:rPr>
        <w:t>Создание, хранение и восполнение Резерва осуществляется за счет средств бюджета органа местного самоуправления, а также за счет внебюджетных источников.</w:t>
      </w:r>
    </w:p>
    <w:p>
      <w:pPr>
        <w:pStyle w:val="Style9"/>
        <w:keepNext w:val="0"/>
        <w:keepLines w:val="0"/>
        <w:widowControl w:val="0"/>
        <w:numPr>
          <w:ilvl w:val="0"/>
          <w:numId w:val="21"/>
        </w:numPr>
        <w:shd w:val="clear" w:color="auto" w:fill="auto"/>
        <w:tabs>
          <w:tab w:pos="1098" w:val="left"/>
        </w:tabs>
        <w:bidi w:val="0"/>
        <w:spacing w:before="0" w:after="0" w:line="240" w:lineRule="auto"/>
        <w:ind w:left="0" w:right="0" w:firstLine="720"/>
        <w:jc w:val="both"/>
      </w:pPr>
      <w:r>
        <w:rPr>
          <w:color w:val="000000"/>
          <w:spacing w:val="0"/>
          <w:w w:val="100"/>
          <w:position w:val="0"/>
          <w:shd w:val="clear" w:color="auto" w:fill="auto"/>
          <w:lang w:val="ru-RU" w:eastAsia="ru-RU" w:bidi="ru-RU"/>
        </w:rPr>
        <w:t>Объем финансовых средств, необходимых для приобретения материальных ресурсов Резерва, определяется с учетом возможного изменения рыночных цен на материальные ресурсы, а также расходов, связанных с формированием, размещением, хранением и восполнением Резерва.</w:t>
      </w:r>
    </w:p>
    <w:p>
      <w:pPr>
        <w:pStyle w:val="Style9"/>
        <w:keepNext w:val="0"/>
        <w:keepLines w:val="0"/>
        <w:widowControl w:val="0"/>
        <w:numPr>
          <w:ilvl w:val="0"/>
          <w:numId w:val="21"/>
        </w:numPr>
        <w:shd w:val="clear" w:color="auto" w:fill="auto"/>
        <w:tabs>
          <w:tab w:pos="1098" w:val="left"/>
        </w:tabs>
        <w:bidi w:val="0"/>
        <w:spacing w:before="0" w:after="0" w:line="240" w:lineRule="auto"/>
        <w:ind w:left="0" w:right="0" w:firstLine="720"/>
        <w:jc w:val="both"/>
      </w:pPr>
      <w:r>
        <w:rPr>
          <w:color w:val="000000"/>
          <w:spacing w:val="0"/>
          <w:w w:val="100"/>
          <w:position w:val="0"/>
          <w:shd w:val="clear" w:color="auto" w:fill="auto"/>
          <w:lang w:val="ru-RU" w:eastAsia="ru-RU" w:bidi="ru-RU"/>
        </w:rPr>
        <w:t>Бюджетная заявка для создания Резерва на планируемый год</w:t>
      </w:r>
    </w:p>
    <w:p>
      <w:pPr>
        <w:pStyle w:val="Style9"/>
        <w:keepNext w:val="0"/>
        <w:keepLines w:val="0"/>
        <w:widowControl w:val="0"/>
        <w:shd w:val="clear" w:color="auto" w:fill="auto"/>
        <w:tabs>
          <w:tab w:leader="underscore" w:pos="7387" w:val="left"/>
        </w:tabs>
        <w:bidi w:val="0"/>
        <w:spacing w:before="0" w:after="0" w:line="240" w:lineRule="auto"/>
        <w:ind w:left="0" w:right="0" w:firstLine="0"/>
        <w:jc w:val="both"/>
      </w:pPr>
      <w:r>
        <w:rPr>
          <w:color w:val="000000"/>
          <w:spacing w:val="0"/>
          <w:w w:val="100"/>
          <w:position w:val="0"/>
          <w:shd w:val="clear" w:color="auto" w:fill="auto"/>
          <w:lang w:val="ru-RU" w:eastAsia="ru-RU" w:bidi="ru-RU"/>
        </w:rPr>
        <w:t>представляется в соответствующий орган до</w:t>
        <w:tab/>
        <w:t>текущего года.</w:t>
      </w:r>
    </w:p>
    <w:p>
      <w:pPr>
        <w:pStyle w:val="Style9"/>
        <w:keepNext w:val="0"/>
        <w:keepLines w:val="0"/>
        <w:widowControl w:val="0"/>
        <w:numPr>
          <w:ilvl w:val="0"/>
          <w:numId w:val="21"/>
        </w:numPr>
        <w:shd w:val="clear" w:color="auto" w:fill="auto"/>
        <w:tabs>
          <w:tab w:pos="1088" w:val="left"/>
        </w:tabs>
        <w:bidi w:val="0"/>
        <w:spacing w:before="0" w:after="0" w:line="240" w:lineRule="auto"/>
        <w:ind w:left="0" w:right="0" w:firstLine="720"/>
        <w:jc w:val="both"/>
      </w:pPr>
      <w:r>
        <w:rPr>
          <w:color w:val="000000"/>
          <w:spacing w:val="0"/>
          <w:w w:val="100"/>
          <w:position w:val="0"/>
          <w:shd w:val="clear" w:color="auto" w:fill="auto"/>
          <w:lang w:val="ru-RU" w:eastAsia="ru-RU" w:bidi="ru-RU"/>
        </w:rPr>
        <w:t>Функции по созданию, размещению, хранению и восполнению Резерва возлагаются (может возлагаться и на один орган):</w:t>
      </w:r>
    </w:p>
    <w:p>
      <w:pPr>
        <w:pStyle w:val="Style17"/>
        <w:keepNext w:val="0"/>
        <w:keepLines w:val="0"/>
        <w:widowControl w:val="0"/>
        <w:shd w:val="clear" w:color="auto" w:fill="auto"/>
        <w:tabs>
          <w:tab w:leader="underscore" w:pos="7085" w:val="left"/>
        </w:tabs>
        <w:bidi w:val="0"/>
        <w:spacing w:before="0" w:after="0" w:line="240" w:lineRule="auto"/>
        <w:ind w:left="0" w:right="0" w:firstLine="720"/>
        <w:jc w:val="both"/>
        <w:rPr>
          <w:sz w:val="28"/>
          <w:szCs w:val="28"/>
        </w:rPr>
      </w:pPr>
      <w:r>
        <w:fldChar w:fldCharType="begin"/>
        <w:instrText xml:space="preserve"> TOC \o "1-5" \h \z </w:instrText>
        <w:fldChar w:fldCharType="separate"/>
      </w:r>
      <w:r>
        <w:rPr>
          <w:color w:val="000000"/>
          <w:spacing w:val="0"/>
          <w:w w:val="100"/>
          <w:position w:val="0"/>
          <w:sz w:val="28"/>
          <w:szCs w:val="28"/>
          <w:shd w:val="clear" w:color="auto" w:fill="auto"/>
          <w:lang w:val="ru-RU" w:eastAsia="ru-RU" w:bidi="ru-RU"/>
        </w:rPr>
        <w:t>по продовольствию -</w:t>
        <w:tab/>
        <w:t>;</w:t>
      </w:r>
    </w:p>
    <w:p>
      <w:pPr>
        <w:pStyle w:val="Style17"/>
        <w:keepNext w:val="0"/>
        <w:keepLines w:val="0"/>
        <w:widowControl w:val="0"/>
        <w:shd w:val="clear" w:color="auto" w:fill="auto"/>
        <w:bidi w:val="0"/>
        <w:spacing w:before="0" w:after="180" w:line="240" w:lineRule="auto"/>
        <w:ind w:left="0" w:right="0" w:firstLine="720"/>
        <w:jc w:val="both"/>
        <w:rPr>
          <w:sz w:val="28"/>
          <w:szCs w:val="28"/>
        </w:rPr>
      </w:pPr>
      <w:r>
        <w:rPr>
          <w:color w:val="000000"/>
          <w:spacing w:val="0"/>
          <w:w w:val="100"/>
          <w:position w:val="0"/>
          <w:sz w:val="28"/>
          <w:szCs w:val="28"/>
          <w:shd w:val="clear" w:color="auto" w:fill="auto"/>
          <w:lang w:val="ru-RU" w:eastAsia="ru-RU" w:bidi="ru-RU"/>
        </w:rPr>
        <w:t>по вещевому имуществу и предметам первой необходимости -</w:t>
      </w:r>
    </w:p>
    <w:p>
      <w:pPr>
        <w:pStyle w:val="Style17"/>
        <w:keepNext w:val="0"/>
        <w:keepLines w:val="0"/>
        <w:widowControl w:val="0"/>
        <w:shd w:val="clear" w:color="auto" w:fill="auto"/>
        <w:tabs>
          <w:tab w:leader="underscore" w:pos="2102" w:val="left"/>
        </w:tabs>
        <w:bidi w:val="0"/>
        <w:spacing w:before="0" w:after="0" w:line="240" w:lineRule="auto"/>
        <w:ind w:left="0" w:right="0" w:firstLine="0"/>
        <w:jc w:val="both"/>
        <w:rPr>
          <w:sz w:val="11"/>
          <w:szCs w:val="11"/>
        </w:rPr>
      </w:pPr>
      <w:r>
        <w:rPr>
          <w:b/>
          <w:bCs/>
          <w:color w:val="000000"/>
          <w:spacing w:val="0"/>
          <w:w w:val="100"/>
          <w:position w:val="0"/>
          <w:sz w:val="11"/>
          <w:szCs w:val="11"/>
          <w:shd w:val="clear" w:color="auto" w:fill="auto"/>
          <w:lang w:val="ru-RU" w:eastAsia="ru-RU" w:bidi="ru-RU"/>
        </w:rPr>
        <w:tab/>
        <w:t>5</w:t>
      </w:r>
    </w:p>
    <w:p>
      <w:pPr>
        <w:pStyle w:val="Style17"/>
        <w:keepNext w:val="0"/>
        <w:keepLines w:val="0"/>
        <w:widowControl w:val="0"/>
        <w:shd w:val="clear" w:color="auto" w:fill="auto"/>
        <w:tabs>
          <w:tab w:leader="underscore" w:pos="7085" w:val="left"/>
        </w:tabs>
        <w:bidi w:val="0"/>
        <w:spacing w:before="0" w:after="0" w:line="240" w:lineRule="auto"/>
        <w:ind w:left="0" w:right="0" w:firstLine="720"/>
        <w:jc w:val="both"/>
        <w:rPr>
          <w:sz w:val="28"/>
          <w:szCs w:val="28"/>
        </w:rPr>
      </w:pPr>
      <w:r>
        <w:rPr>
          <w:color w:val="000000"/>
          <w:spacing w:val="0"/>
          <w:w w:val="100"/>
          <w:position w:val="0"/>
          <w:sz w:val="28"/>
          <w:szCs w:val="28"/>
          <w:shd w:val="clear" w:color="auto" w:fill="auto"/>
          <w:lang w:val="ru-RU" w:eastAsia="ru-RU" w:bidi="ru-RU"/>
        </w:rPr>
        <w:t>по строительным материалам -</w:t>
        <w:tab/>
        <w:t>;</w:t>
      </w:r>
    </w:p>
    <w:p>
      <w:pPr>
        <w:pStyle w:val="Style17"/>
        <w:keepNext w:val="0"/>
        <w:keepLines w:val="0"/>
        <w:widowControl w:val="0"/>
        <w:shd w:val="clear" w:color="auto" w:fill="auto"/>
        <w:tabs>
          <w:tab w:leader="underscore" w:pos="7085" w:val="left"/>
        </w:tabs>
        <w:bidi w:val="0"/>
        <w:spacing w:before="0" w:after="0" w:line="240" w:lineRule="auto"/>
        <w:ind w:left="0" w:right="0" w:firstLine="720"/>
        <w:jc w:val="both"/>
        <w:rPr>
          <w:sz w:val="28"/>
          <w:szCs w:val="28"/>
        </w:rPr>
      </w:pPr>
      <w:r>
        <w:rPr>
          <w:color w:val="000000"/>
          <w:spacing w:val="0"/>
          <w:w w:val="100"/>
          <w:position w:val="0"/>
          <w:sz w:val="28"/>
          <w:szCs w:val="28"/>
          <w:shd w:val="clear" w:color="auto" w:fill="auto"/>
          <w:lang w:val="ru-RU" w:eastAsia="ru-RU" w:bidi="ru-RU"/>
        </w:rPr>
        <w:t>по нефтепродуктам -</w:t>
        <w:tab/>
        <w:t>;</w:t>
      </w:r>
    </w:p>
    <w:p>
      <w:pPr>
        <w:pStyle w:val="Style17"/>
        <w:keepNext w:val="0"/>
        <w:keepLines w:val="0"/>
        <w:widowControl w:val="0"/>
        <w:shd w:val="clear" w:color="auto" w:fill="auto"/>
        <w:tabs>
          <w:tab w:leader="underscore" w:pos="9350" w:val="left"/>
        </w:tabs>
        <w:bidi w:val="0"/>
        <w:spacing w:before="0" w:after="0" w:line="240" w:lineRule="auto"/>
        <w:ind w:left="0" w:right="0" w:firstLine="720"/>
        <w:jc w:val="both"/>
        <w:rPr>
          <w:sz w:val="28"/>
          <w:szCs w:val="28"/>
        </w:rPr>
      </w:pPr>
      <w:r>
        <w:rPr>
          <w:color w:val="000000"/>
          <w:spacing w:val="0"/>
          <w:w w:val="100"/>
          <w:position w:val="0"/>
          <w:sz w:val="28"/>
          <w:szCs w:val="28"/>
          <w:shd w:val="clear" w:color="auto" w:fill="auto"/>
          <w:lang w:val="ru-RU" w:eastAsia="ru-RU" w:bidi="ru-RU"/>
        </w:rPr>
        <w:t>по лекарственным средствам и медицинским изделиям -</w:t>
        <w:tab/>
        <w:t>;</w:t>
      </w:r>
    </w:p>
    <w:p>
      <w:pPr>
        <w:pStyle w:val="Style17"/>
        <w:keepNext w:val="0"/>
        <w:keepLines w:val="0"/>
        <w:widowControl w:val="0"/>
        <w:shd w:val="clear" w:color="auto" w:fill="auto"/>
        <w:tabs>
          <w:tab w:leader="underscore" w:pos="7387" w:val="left"/>
        </w:tabs>
        <w:bidi w:val="0"/>
        <w:spacing w:before="0" w:after="0" w:line="240" w:lineRule="auto"/>
        <w:ind w:left="0" w:right="0" w:firstLine="720"/>
        <w:jc w:val="both"/>
        <w:rPr>
          <w:sz w:val="28"/>
          <w:szCs w:val="28"/>
        </w:rPr>
      </w:pPr>
      <w:r>
        <w:rPr>
          <w:color w:val="000000"/>
          <w:spacing w:val="0"/>
          <w:w w:val="100"/>
          <w:position w:val="0"/>
          <w:sz w:val="28"/>
          <w:szCs w:val="28"/>
          <w:shd w:val="clear" w:color="auto" w:fill="auto"/>
          <w:lang w:val="ru-RU" w:eastAsia="ru-RU" w:bidi="ru-RU"/>
        </w:rPr>
        <w:t>по другим материальным ресурсам -</w:t>
        <w:tab/>
        <w:t>.</w:t>
      </w:r>
      <w:r>
        <w:fldChar w:fldCharType="end"/>
      </w:r>
    </w:p>
    <w:p>
      <w:pPr>
        <w:pStyle w:val="Style9"/>
        <w:keepNext w:val="0"/>
        <w:keepLines w:val="0"/>
        <w:widowControl w:val="0"/>
        <w:numPr>
          <w:ilvl w:val="0"/>
          <w:numId w:val="21"/>
        </w:numPr>
        <w:shd w:val="clear" w:color="auto" w:fill="auto"/>
        <w:tabs>
          <w:tab w:pos="1112" w:val="left"/>
        </w:tabs>
        <w:bidi w:val="0"/>
        <w:spacing w:before="0" w:after="0" w:line="240" w:lineRule="auto"/>
        <w:ind w:left="720" w:right="0" w:firstLine="0"/>
        <w:jc w:val="both"/>
      </w:pPr>
      <w:r>
        <w:rPr>
          <w:color w:val="000000"/>
          <w:spacing w:val="0"/>
          <w:w w:val="100"/>
          <w:position w:val="0"/>
          <w:shd w:val="clear" w:color="auto" w:fill="auto"/>
          <w:lang w:val="ru-RU" w:eastAsia="ru-RU" w:bidi="ru-RU"/>
        </w:rPr>
        <w:t>Органы, на которые возложены функции по созданию Резерва: разрабатывают предложения по номенклатуре и объемам материальных</w:t>
      </w:r>
    </w:p>
    <w:p>
      <w:pPr>
        <w:pStyle w:val="Style9"/>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ресурсов Резерва;</w:t>
      </w:r>
    </w:p>
    <w:p>
      <w:pPr>
        <w:pStyle w:val="Style9"/>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представляют на очередной год бюджетные заявки для закупки материальных ресурсов в Резерв;</w:t>
      </w:r>
    </w:p>
    <w:p>
      <w:pPr>
        <w:pStyle w:val="Style9"/>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определяют размеры расходов по хранению и содержанию материальных ресурсов в Резерве;</w:t>
      </w:r>
    </w:p>
    <w:p>
      <w:pPr>
        <w:pStyle w:val="Style9"/>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определяют места хранения материальных ресурсов Резерва, отвечающие требованиям по условиям хранения и обеспечивающие возможность доставки в зоны чрезвычайных ситуаций;</w:t>
      </w:r>
    </w:p>
    <w:p>
      <w:pPr>
        <w:pStyle w:val="Style9"/>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заключают в объеме выделенных ассигнований договоры (контракты) на поставку материальных ресурсов в Резерв, а также на ответственное хранение и содержание Резерва;</w:t>
      </w:r>
    </w:p>
    <w:p>
      <w:pPr>
        <w:pStyle w:val="Style9"/>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организуют хранение, освежение, замену, обслуживание и выпуск материальных ресурсов, находящихся в Резерве;</w:t>
      </w:r>
    </w:p>
    <w:p>
      <w:pPr>
        <w:pStyle w:val="Style9"/>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организуют доставку материальных ресурсов Резерва в районы чрезвычайных ситуаций;</w:t>
      </w:r>
    </w:p>
    <w:p>
      <w:pPr>
        <w:pStyle w:val="Style9"/>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ведут учет и представляют отчетность по операциям с материальными ресурсами Резерва;</w:t>
      </w:r>
    </w:p>
    <w:p>
      <w:pPr>
        <w:pStyle w:val="Style9"/>
        <w:keepNext w:val="0"/>
        <w:keepLines w:val="0"/>
        <w:widowControl w:val="0"/>
        <w:shd w:val="clear" w:color="auto" w:fill="auto"/>
        <w:tabs>
          <w:tab w:pos="2741" w:val="left"/>
          <w:tab w:pos="4771" w:val="left"/>
          <w:tab w:pos="6178" w:val="left"/>
          <w:tab w:pos="8419" w:val="left"/>
        </w:tabs>
        <w:bidi w:val="0"/>
        <w:spacing w:before="0" w:after="0" w:line="240" w:lineRule="auto"/>
        <w:ind w:left="0" w:right="0" w:firstLine="720"/>
        <w:jc w:val="both"/>
      </w:pPr>
      <w:r>
        <w:rPr>
          <w:color w:val="000000"/>
          <w:spacing w:val="0"/>
          <w:w w:val="100"/>
          <w:position w:val="0"/>
          <w:shd w:val="clear" w:color="auto" w:fill="auto"/>
          <w:lang w:val="ru-RU" w:eastAsia="ru-RU" w:bidi="ru-RU"/>
        </w:rPr>
        <w:t>обеспечивают</w:t>
        <w:tab/>
        <w:t>поддержание</w:t>
        <w:tab/>
        <w:t>Резерва</w:t>
        <w:tab/>
        <w:t>в постоянной</w:t>
        <w:tab/>
        <w:t>готовности</w:t>
      </w:r>
    </w:p>
    <w:p>
      <w:pPr>
        <w:pStyle w:val="Style9"/>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к использованию;</w:t>
      </w:r>
    </w:p>
    <w:p>
      <w:pPr>
        <w:pStyle w:val="Style9"/>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осуществляют контроль за наличием, качественным состоянием, соблюдением условий хранения и выполнением мероприятий по содержанию материальных ресурсов, находящихся на хранении в Резерве;</w:t>
      </w:r>
    </w:p>
    <w:p>
      <w:pPr>
        <w:pStyle w:val="Style9"/>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подготавливают проекты правовых актов по вопросам закладки, хранения, учета, обслуживания, освежения, замены, реализации, списания и выдачи материальных ресурсов Резерва.</w:t>
      </w:r>
    </w:p>
    <w:p>
      <w:pPr>
        <w:pStyle w:val="Style9"/>
        <w:keepNext w:val="0"/>
        <w:keepLines w:val="0"/>
        <w:widowControl w:val="0"/>
        <w:numPr>
          <w:ilvl w:val="0"/>
          <w:numId w:val="21"/>
        </w:numPr>
        <w:shd w:val="clear" w:color="auto" w:fill="auto"/>
        <w:tabs>
          <w:tab w:pos="1196" w:val="left"/>
          <w:tab w:leader="underscore" w:pos="7320" w:val="left"/>
        </w:tabs>
        <w:bidi w:val="0"/>
        <w:spacing w:before="0" w:after="0" w:line="240" w:lineRule="auto"/>
        <w:ind w:left="0" w:right="0" w:firstLine="760"/>
        <w:jc w:val="both"/>
      </w:pPr>
      <w:r>
        <w:rPr>
          <w:color w:val="000000"/>
          <w:spacing w:val="0"/>
          <w:w w:val="100"/>
          <w:position w:val="0"/>
          <w:shd w:val="clear" w:color="auto" w:fill="auto"/>
          <w:lang w:val="ru-RU" w:eastAsia="ru-RU" w:bidi="ru-RU"/>
        </w:rPr>
        <w:t>Общее руководство по созданию, хранению, использованию Резерва возлагается на</w:t>
        <w:tab/>
        <w:t xml:space="preserve"> .</w:t>
      </w:r>
    </w:p>
    <w:p>
      <w:pPr>
        <w:pStyle w:val="Style9"/>
        <w:keepNext w:val="0"/>
        <w:keepLines w:val="0"/>
        <w:widowControl w:val="0"/>
        <w:shd w:val="clear" w:color="auto" w:fill="auto"/>
        <w:bidi w:val="0"/>
        <w:spacing w:before="0" w:after="0" w:line="240" w:lineRule="auto"/>
        <w:ind w:left="0" w:right="0" w:firstLine="760"/>
        <w:jc w:val="both"/>
      </w:pPr>
      <w:r>
        <w:rPr>
          <w:color w:val="000000"/>
          <w:spacing w:val="0"/>
          <w:w w:val="100"/>
          <w:position w:val="0"/>
          <w:shd w:val="clear" w:color="auto" w:fill="auto"/>
          <w:lang w:val="ru-RU" w:eastAsia="ru-RU" w:bidi="ru-RU"/>
        </w:rPr>
        <w:t>И. Методическое руководство и обеспечение создания, хранения, использования и восполнения Резерва осуществляет соответствующее Главное управление МЧС России по субъекту Российской Федерации.</w:t>
      </w:r>
    </w:p>
    <w:p>
      <w:pPr>
        <w:pStyle w:val="Style9"/>
        <w:keepNext w:val="0"/>
        <w:keepLines w:val="0"/>
        <w:widowControl w:val="0"/>
        <w:numPr>
          <w:ilvl w:val="0"/>
          <w:numId w:val="23"/>
        </w:numPr>
        <w:shd w:val="clear" w:color="auto" w:fill="auto"/>
        <w:tabs>
          <w:tab w:pos="1196" w:val="left"/>
        </w:tabs>
        <w:bidi w:val="0"/>
        <w:spacing w:before="0" w:after="0" w:line="240" w:lineRule="auto"/>
        <w:ind w:left="0" w:right="0" w:firstLine="760"/>
        <w:jc w:val="both"/>
      </w:pPr>
      <w:r>
        <w:rPr>
          <w:color w:val="000000"/>
          <w:spacing w:val="0"/>
          <w:w w:val="100"/>
          <w:position w:val="0"/>
          <w:shd w:val="clear" w:color="auto" w:fill="auto"/>
          <w:lang w:val="ru-RU" w:eastAsia="ru-RU" w:bidi="ru-RU"/>
        </w:rPr>
        <w:t>Материальные ресурсы, входящие в состав Резерва, независимо от места их размещения, являются собственностью юридического лица, на чьи средства они созданы (приобретены).</w:t>
      </w:r>
    </w:p>
    <w:p>
      <w:pPr>
        <w:pStyle w:val="Style9"/>
        <w:keepNext w:val="0"/>
        <w:keepLines w:val="0"/>
        <w:widowControl w:val="0"/>
        <w:numPr>
          <w:ilvl w:val="0"/>
          <w:numId w:val="23"/>
        </w:numPr>
        <w:shd w:val="clear" w:color="auto" w:fill="auto"/>
        <w:tabs>
          <w:tab w:pos="1196" w:val="left"/>
        </w:tabs>
        <w:bidi w:val="0"/>
        <w:spacing w:before="0" w:after="0" w:line="240" w:lineRule="auto"/>
        <w:ind w:left="0" w:right="0" w:firstLine="760"/>
        <w:jc w:val="both"/>
      </w:pPr>
      <w:r>
        <w:rPr>
          <w:color w:val="000000"/>
          <w:spacing w:val="0"/>
          <w:w w:val="100"/>
          <w:position w:val="0"/>
          <w:shd w:val="clear" w:color="auto" w:fill="auto"/>
          <w:lang w:val="ru-RU" w:eastAsia="ru-RU" w:bidi="ru-RU"/>
        </w:rPr>
        <w:t>Закупка материальных ресурсов в Резерв осуществляется в соответствии с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w:t>
      </w:r>
    </w:p>
    <w:p>
      <w:pPr>
        <w:pStyle w:val="Style9"/>
        <w:keepNext w:val="0"/>
        <w:keepLines w:val="0"/>
        <w:widowControl w:val="0"/>
        <w:numPr>
          <w:ilvl w:val="0"/>
          <w:numId w:val="23"/>
        </w:numPr>
        <w:shd w:val="clear" w:color="auto" w:fill="auto"/>
        <w:tabs>
          <w:tab w:pos="1196" w:val="left"/>
        </w:tabs>
        <w:bidi w:val="0"/>
        <w:spacing w:before="0" w:after="0" w:line="240" w:lineRule="auto"/>
        <w:ind w:left="0" w:right="0" w:firstLine="760"/>
        <w:jc w:val="both"/>
      </w:pPr>
      <w:r>
        <w:rPr>
          <w:color w:val="000000"/>
          <w:spacing w:val="0"/>
          <w:w w:val="100"/>
          <w:position w:val="0"/>
          <w:shd w:val="clear" w:color="auto" w:fill="auto"/>
          <w:lang w:val="ru-RU" w:eastAsia="ru-RU" w:bidi="ru-RU"/>
        </w:rPr>
        <w:t>Хранение материальных ресурсов Резерва организуется как на объектах, специально предназначенных для их хранения и обслуживания, так и в соответствии с заключенными договорами на базах и складах промышленных, транспортных, сельскохозяйственных, снабженческо-сбытовых, торгово</w:t>
        <w:softHyphen/>
        <w:t>посреднических и иных организаций, независимо от формы собственности, и где гарантирована их безусловная сохранность и откуда возможна их оперативная доставка в зоны чрезвычайных ситуаций.</w:t>
      </w:r>
    </w:p>
    <w:p>
      <w:pPr>
        <w:pStyle w:val="Style9"/>
        <w:keepNext w:val="0"/>
        <w:keepLines w:val="0"/>
        <w:widowControl w:val="0"/>
        <w:numPr>
          <w:ilvl w:val="0"/>
          <w:numId w:val="23"/>
        </w:numPr>
        <w:shd w:val="clear" w:color="auto" w:fill="auto"/>
        <w:tabs>
          <w:tab w:pos="1196" w:val="left"/>
        </w:tabs>
        <w:bidi w:val="0"/>
        <w:spacing w:before="0" w:after="0" w:line="240" w:lineRule="auto"/>
        <w:ind w:left="0" w:right="0" w:firstLine="760"/>
        <w:jc w:val="both"/>
      </w:pPr>
      <w:r>
        <w:rPr>
          <w:color w:val="000000"/>
          <w:spacing w:val="0"/>
          <w:w w:val="100"/>
          <w:position w:val="0"/>
          <w:shd w:val="clear" w:color="auto" w:fill="auto"/>
          <w:lang w:val="ru-RU" w:eastAsia="ru-RU" w:bidi="ru-RU"/>
        </w:rPr>
        <w:t>Органы, на которые возложены функции по созданию Резерва и заключившие договоры, предусмотренные пунктом 14 настоящего Порядка, осуществляют контроль за количеством, качеством и условиями хранения материальных ресурсов и устанавливают порядок их своевременной выдачи.</w:t>
      </w:r>
    </w:p>
    <w:p>
      <w:pPr>
        <w:pStyle w:val="Style9"/>
        <w:keepNext w:val="0"/>
        <w:keepLines w:val="0"/>
        <w:widowControl w:val="0"/>
        <w:shd w:val="clear" w:color="auto" w:fill="auto"/>
        <w:bidi w:val="0"/>
        <w:spacing w:before="0" w:after="0" w:line="240" w:lineRule="auto"/>
        <w:ind w:left="0" w:right="0" w:firstLine="760"/>
        <w:jc w:val="both"/>
      </w:pPr>
      <w:r>
        <w:rPr>
          <w:color w:val="000000"/>
          <w:spacing w:val="0"/>
          <w:w w:val="100"/>
          <w:position w:val="0"/>
          <w:shd w:val="clear" w:color="auto" w:fill="auto"/>
          <w:lang w:val="ru-RU" w:eastAsia="ru-RU" w:bidi="ru-RU"/>
        </w:rPr>
        <w:t>Возмещение затрат организациям, осуществляющим на договорной основе ответственное хранение Резерва, производится за счет средств органа местного самоуправления.</w:t>
      </w:r>
    </w:p>
    <w:p>
      <w:pPr>
        <w:pStyle w:val="Style9"/>
        <w:keepNext w:val="0"/>
        <w:keepLines w:val="0"/>
        <w:widowControl w:val="0"/>
        <w:numPr>
          <w:ilvl w:val="0"/>
          <w:numId w:val="23"/>
        </w:numPr>
        <w:shd w:val="clear" w:color="auto" w:fill="auto"/>
        <w:tabs>
          <w:tab w:pos="1196" w:val="left"/>
        </w:tabs>
        <w:bidi w:val="0"/>
        <w:spacing w:before="0" w:after="0" w:line="240" w:lineRule="auto"/>
        <w:ind w:left="0" w:right="0" w:firstLine="760"/>
        <w:jc w:val="both"/>
      </w:pPr>
      <w:r>
        <w:rPr>
          <w:color w:val="000000"/>
          <w:spacing w:val="0"/>
          <w:w w:val="100"/>
          <w:position w:val="0"/>
          <w:shd w:val="clear" w:color="auto" w:fill="auto"/>
          <w:lang w:val="ru-RU" w:eastAsia="ru-RU" w:bidi="ru-RU"/>
        </w:rPr>
        <w:t>Выпуск материальных ресурсов из Резерва осуществляется по решению руководителя Администрации муниципального образования или лица, его замещающего, и оформляется письменным распоряжением. Решения готовятся на основании обращений организаций.</w:t>
      </w:r>
    </w:p>
    <w:p>
      <w:pPr>
        <w:pStyle w:val="Style9"/>
        <w:keepNext w:val="0"/>
        <w:keepLines w:val="0"/>
        <w:widowControl w:val="0"/>
        <w:numPr>
          <w:ilvl w:val="0"/>
          <w:numId w:val="23"/>
        </w:numPr>
        <w:shd w:val="clear" w:color="auto" w:fill="auto"/>
        <w:tabs>
          <w:tab w:pos="1196" w:val="left"/>
        </w:tabs>
        <w:bidi w:val="0"/>
        <w:spacing w:before="0" w:after="0" w:line="240" w:lineRule="auto"/>
        <w:ind w:left="0" w:right="0" w:firstLine="760"/>
        <w:jc w:val="both"/>
      </w:pPr>
      <w:r>
        <w:rPr>
          <w:color w:val="000000"/>
          <w:spacing w:val="0"/>
          <w:w w:val="100"/>
          <w:position w:val="0"/>
          <w:shd w:val="clear" w:color="auto" w:fill="auto"/>
          <w:lang w:val="ru-RU" w:eastAsia="ru-RU" w:bidi="ru-RU"/>
        </w:rPr>
        <w:t>Использование Резерва осуществляется на безвозмездной или возмездной основе.</w:t>
      </w:r>
    </w:p>
    <w:p>
      <w:pPr>
        <w:pStyle w:val="Style9"/>
        <w:keepNext w:val="0"/>
        <w:keepLines w:val="0"/>
        <w:widowControl w:val="0"/>
        <w:shd w:val="clear" w:color="auto" w:fill="auto"/>
        <w:bidi w:val="0"/>
        <w:spacing w:before="0" w:after="0" w:line="240" w:lineRule="auto"/>
        <w:ind w:left="0" w:right="0" w:firstLine="760"/>
        <w:jc w:val="both"/>
      </w:pPr>
      <w:r>
        <w:rPr>
          <w:color w:val="000000"/>
          <w:spacing w:val="0"/>
          <w:w w:val="100"/>
          <w:position w:val="0"/>
          <w:shd w:val="clear" w:color="auto" w:fill="auto"/>
          <w:lang w:val="ru-RU" w:eastAsia="ru-RU" w:bidi="ru-RU"/>
        </w:rPr>
        <w:t>В случае возникновения на территории муниципального образования чрезвычайной ситуации техногенного характера расходы по выпуску материальных ресурсов из Резерва возмещаются за счет средств и имущества хозяйствующего субъекта, виновного в возникновении чрезвычайной ситуации.</w:t>
      </w:r>
    </w:p>
    <w:p>
      <w:pPr>
        <w:pStyle w:val="Style9"/>
        <w:keepNext w:val="0"/>
        <w:keepLines w:val="0"/>
        <w:widowControl w:val="0"/>
        <w:numPr>
          <w:ilvl w:val="0"/>
          <w:numId w:val="23"/>
        </w:numPr>
        <w:shd w:val="clear" w:color="auto" w:fill="auto"/>
        <w:tabs>
          <w:tab w:pos="1196" w:val="left"/>
        </w:tabs>
        <w:bidi w:val="0"/>
        <w:spacing w:before="0" w:after="0" w:line="240" w:lineRule="auto"/>
        <w:ind w:left="0" w:right="0" w:firstLine="760"/>
        <w:jc w:val="both"/>
      </w:pPr>
      <w:r>
        <w:rPr>
          <w:color w:val="000000"/>
          <w:spacing w:val="0"/>
          <w:w w:val="100"/>
          <w:position w:val="0"/>
          <w:shd w:val="clear" w:color="auto" w:fill="auto"/>
          <w:lang w:val="ru-RU" w:eastAsia="ru-RU" w:bidi="ru-RU"/>
        </w:rPr>
        <w:t>Перевозка материальных ресурсов, входящих в состав Резерва, в целях ликвидации чрезвычайных ситуаций осуществляется транспортными организациями на договорной основе с органом местного самоуправления.</w:t>
      </w:r>
    </w:p>
    <w:p>
      <w:pPr>
        <w:pStyle w:val="Style9"/>
        <w:keepNext w:val="0"/>
        <w:keepLines w:val="0"/>
        <w:widowControl w:val="0"/>
        <w:numPr>
          <w:ilvl w:val="0"/>
          <w:numId w:val="23"/>
        </w:numPr>
        <w:shd w:val="clear" w:color="auto" w:fill="auto"/>
        <w:tabs>
          <w:tab w:pos="1196" w:val="left"/>
        </w:tabs>
        <w:bidi w:val="0"/>
        <w:spacing w:before="0" w:after="0" w:line="240" w:lineRule="auto"/>
        <w:ind w:left="0" w:right="0" w:firstLine="760"/>
        <w:jc w:val="both"/>
      </w:pPr>
      <w:r>
        <w:rPr>
          <w:color w:val="000000"/>
          <w:spacing w:val="0"/>
          <w:w w:val="100"/>
          <w:position w:val="0"/>
          <w:shd w:val="clear" w:color="auto" w:fill="auto"/>
          <w:lang w:val="ru-RU" w:eastAsia="ru-RU" w:bidi="ru-RU"/>
        </w:rPr>
        <w:t>Организации, обратившиеся за помощью и получившие материальные ресурсы из Резерва, организуют прием, хранение и целевое использование доставленных в зону чрезвычайной ситуации материальных ресурсов.</w:t>
      </w:r>
    </w:p>
    <w:p>
      <w:pPr>
        <w:pStyle w:val="Style9"/>
        <w:keepNext w:val="0"/>
        <w:keepLines w:val="0"/>
        <w:widowControl w:val="0"/>
        <w:numPr>
          <w:ilvl w:val="0"/>
          <w:numId w:val="23"/>
        </w:numPr>
        <w:shd w:val="clear" w:color="auto" w:fill="auto"/>
        <w:tabs>
          <w:tab w:pos="1202" w:val="left"/>
        </w:tabs>
        <w:bidi w:val="0"/>
        <w:spacing w:before="0" w:after="0" w:line="240" w:lineRule="auto"/>
        <w:ind w:left="0" w:right="0" w:firstLine="720"/>
        <w:jc w:val="both"/>
      </w:pPr>
      <w:r>
        <w:rPr>
          <w:color w:val="000000"/>
          <w:spacing w:val="0"/>
          <w:w w:val="100"/>
          <w:position w:val="0"/>
          <w:shd w:val="clear" w:color="auto" w:fill="auto"/>
          <w:lang w:val="ru-RU" w:eastAsia="ru-RU" w:bidi="ru-RU"/>
        </w:rPr>
        <w:t>Отчет о целевом использовании выделенных из Резерва материальных</w:t>
      </w:r>
    </w:p>
    <w:p>
      <w:pPr>
        <w:pStyle w:val="Style9"/>
        <w:keepNext w:val="0"/>
        <w:keepLines w:val="0"/>
        <w:widowControl w:val="0"/>
        <w:shd w:val="clear" w:color="auto" w:fill="auto"/>
        <w:tabs>
          <w:tab w:leader="underscore" w:pos="5726" w:val="left"/>
        </w:tabs>
        <w:bidi w:val="0"/>
        <w:spacing w:before="0" w:after="0" w:line="240" w:lineRule="auto"/>
        <w:ind w:left="0" w:right="0" w:firstLine="0"/>
        <w:jc w:val="both"/>
      </w:pPr>
      <w:r>
        <w:rPr>
          <w:color w:val="000000"/>
          <w:spacing w:val="0"/>
          <w:w w:val="100"/>
          <w:position w:val="0"/>
          <w:shd w:val="clear" w:color="auto" w:fill="auto"/>
          <w:lang w:val="ru-RU" w:eastAsia="ru-RU" w:bidi="ru-RU"/>
        </w:rPr>
        <w:t>ресурсов готовят организации, которым они выделялись. Документы, подтверждающие целевое использование материальных ресурсов, представляются в орган местного самоуправления в</w:t>
        <w:tab/>
        <w:t>срок.</w:t>
      </w:r>
    </w:p>
    <w:p>
      <w:pPr>
        <w:pStyle w:val="Style9"/>
        <w:keepNext w:val="0"/>
        <w:keepLines w:val="0"/>
        <w:widowControl w:val="0"/>
        <w:numPr>
          <w:ilvl w:val="0"/>
          <w:numId w:val="23"/>
        </w:numPr>
        <w:shd w:val="clear" w:color="auto" w:fill="auto"/>
        <w:tabs>
          <w:tab w:pos="1202" w:val="left"/>
        </w:tabs>
        <w:bidi w:val="0"/>
        <w:spacing w:before="0" w:after="0" w:line="240" w:lineRule="auto"/>
        <w:ind w:left="0" w:right="0" w:firstLine="720"/>
        <w:jc w:val="both"/>
      </w:pPr>
      <w:r>
        <w:rPr>
          <w:color w:val="000000"/>
          <w:spacing w:val="0"/>
          <w:w w:val="100"/>
          <w:position w:val="0"/>
          <w:shd w:val="clear" w:color="auto" w:fill="auto"/>
          <w:lang w:val="ru-RU" w:eastAsia="ru-RU" w:bidi="ru-RU"/>
        </w:rPr>
        <w:t>Для ликвидации чрезвычайных ситуаций и обеспечения жизнедеятельности пострадавшего населения орган местного самоуправления может использовать находящиеся на его территории объектовые резервы материальных ресурсов по согласованию с создавшими их организациями.</w:t>
      </w:r>
    </w:p>
    <w:p>
      <w:pPr>
        <w:pStyle w:val="Style9"/>
        <w:keepNext w:val="0"/>
        <w:keepLines w:val="0"/>
        <w:widowControl w:val="0"/>
        <w:numPr>
          <w:ilvl w:val="0"/>
          <w:numId w:val="23"/>
        </w:numPr>
        <w:shd w:val="clear" w:color="auto" w:fill="auto"/>
        <w:tabs>
          <w:tab w:pos="1202" w:val="left"/>
        </w:tabs>
        <w:bidi w:val="0"/>
        <w:spacing w:before="0" w:after="0" w:line="240" w:lineRule="auto"/>
        <w:ind w:left="0" w:right="0" w:firstLine="720"/>
        <w:jc w:val="both"/>
      </w:pPr>
      <w:r>
        <w:rPr>
          <w:color w:val="000000"/>
          <w:spacing w:val="0"/>
          <w:w w:val="100"/>
          <w:position w:val="0"/>
          <w:shd w:val="clear" w:color="auto" w:fill="auto"/>
          <w:lang w:val="ru-RU" w:eastAsia="ru-RU" w:bidi="ru-RU"/>
        </w:rPr>
        <w:t>Восполнение материальных ресурсов Резерва, израсходованных при ликвидации чрезвычайных ситуаций, осуществляется за счет средств, указанных в решении органа местного самоуправления о выделении ресурсов из Резерва.</w:t>
      </w:r>
    </w:p>
    <w:p>
      <w:pPr>
        <w:pStyle w:val="Style9"/>
        <w:keepNext w:val="0"/>
        <w:keepLines w:val="0"/>
        <w:widowControl w:val="0"/>
        <w:numPr>
          <w:ilvl w:val="0"/>
          <w:numId w:val="23"/>
        </w:numPr>
        <w:shd w:val="clear" w:color="auto" w:fill="auto"/>
        <w:tabs>
          <w:tab w:pos="1202" w:val="left"/>
        </w:tabs>
        <w:bidi w:val="0"/>
        <w:spacing w:before="0" w:after="0" w:line="240" w:lineRule="auto"/>
        <w:ind w:left="0" w:right="0" w:firstLine="720"/>
        <w:jc w:val="both"/>
        <w:sectPr>
          <w:footnotePr>
            <w:pos w:val="pageBottom"/>
            <w:numFmt w:val="decimal"/>
            <w:numRestart w:val="continuous"/>
          </w:footnotePr>
          <w:pgSz w:w="11900" w:h="16840"/>
          <w:pgMar w:top="1342" w:left="1312" w:right="580" w:bottom="1680" w:header="0" w:footer="1252" w:gutter="0"/>
          <w:cols w:space="720"/>
          <w:noEndnote/>
          <w:rtlGutter w:val="0"/>
          <w:docGrid w:linePitch="360"/>
        </w:sectPr>
      </w:pPr>
      <w:r>
        <w:rPr>
          <w:color w:val="000000"/>
          <w:spacing w:val="0"/>
          <w:w w:val="100"/>
          <w:position w:val="0"/>
          <w:shd w:val="clear" w:color="auto" w:fill="auto"/>
          <w:lang w:val="ru-RU" w:eastAsia="ru-RU" w:bidi="ru-RU"/>
        </w:rPr>
        <w:t>По операциям с материальными ресурсами Резерва организации несут ответственность в порядке, установленном законодательством Российской Федерации и договорами.</w:t>
      </w:r>
    </w:p>
    <w:p>
      <w:pPr>
        <w:pStyle w:val="Style9"/>
        <w:keepNext w:val="0"/>
        <w:keepLines w:val="0"/>
        <w:widowControl w:val="0"/>
        <w:pBdr>
          <w:bottom w:val="single" w:sz="4" w:space="0" w:color="auto"/>
        </w:pBdr>
        <w:shd w:val="clear" w:color="auto" w:fill="auto"/>
        <w:bidi w:val="0"/>
        <w:spacing w:before="480" w:after="320" w:line="240" w:lineRule="auto"/>
        <w:ind w:left="0" w:right="0" w:firstLine="0"/>
        <w:jc w:val="center"/>
      </w:pPr>
      <w:r>
        <w:rPr>
          <w:color w:val="000000"/>
          <w:spacing w:val="0"/>
          <w:w w:val="100"/>
          <w:position w:val="0"/>
          <w:shd w:val="clear" w:color="auto" w:fill="auto"/>
          <w:lang w:val="ru-RU" w:eastAsia="ru-RU" w:bidi="ru-RU"/>
        </w:rPr>
        <w:t>УТВЕРЖДЕНЫ</w:t>
        <w:br/>
        <w:t>постановлением (распоряжением)</w:t>
      </w:r>
    </w:p>
    <w:p>
      <w:pPr>
        <w:pStyle w:val="Style9"/>
        <w:keepNext w:val="0"/>
        <w:keepLines w:val="0"/>
        <w:widowControl w:val="0"/>
        <w:shd w:val="clear" w:color="auto" w:fill="auto"/>
        <w:bidi w:val="0"/>
        <w:spacing w:before="0" w:after="0" w:line="240" w:lineRule="auto"/>
        <w:ind w:left="5460" w:right="0" w:firstLine="0"/>
        <w:jc w:val="left"/>
      </w:pPr>
      <w:r>
        <w:rPr>
          <w:color w:val="000000"/>
          <w:spacing w:val="0"/>
          <w:w w:val="100"/>
          <w:position w:val="0"/>
          <w:shd w:val="clear" w:color="auto" w:fill="auto"/>
          <w:lang w:val="ru-RU" w:eastAsia="ru-RU" w:bidi="ru-RU"/>
        </w:rPr>
        <w:t>(орган местного самоуправления)</w:t>
      </w:r>
    </w:p>
    <w:p>
      <w:pPr>
        <w:pStyle w:val="Style9"/>
        <w:keepNext w:val="0"/>
        <w:keepLines w:val="0"/>
        <w:widowControl w:val="0"/>
        <w:shd w:val="clear" w:color="auto" w:fill="auto"/>
        <w:tabs>
          <w:tab w:leader="underscore" w:pos="7839" w:val="left"/>
          <w:tab w:leader="underscore" w:pos="9078" w:val="left"/>
        </w:tabs>
        <w:bidi w:val="0"/>
        <w:spacing w:before="0" w:after="1060" w:line="240" w:lineRule="auto"/>
        <w:ind w:left="5900" w:right="0" w:firstLine="0"/>
        <w:jc w:val="left"/>
      </w:pPr>
      <w:r>
        <w:rPr>
          <w:color w:val="000000"/>
          <w:spacing w:val="0"/>
          <w:w w:val="100"/>
          <w:position w:val="0"/>
          <w:shd w:val="clear" w:color="auto" w:fill="auto"/>
          <w:lang w:val="ru-RU" w:eastAsia="ru-RU" w:bidi="ru-RU"/>
        </w:rPr>
        <w:t>от</w:t>
        <w:tab/>
        <w:t>№</w:t>
        <w:tab/>
      </w:r>
    </w:p>
    <w:p>
      <w:pPr>
        <w:pStyle w:val="Style9"/>
        <w:keepNext w:val="0"/>
        <w:keepLines w:val="0"/>
        <w:widowControl w:val="0"/>
        <w:shd w:val="clear" w:color="auto" w:fill="auto"/>
        <w:bidi w:val="0"/>
        <w:spacing w:before="0" w:after="940" w:line="240" w:lineRule="auto"/>
        <w:ind w:left="0" w:right="0" w:firstLine="0"/>
        <w:jc w:val="center"/>
      </w:pPr>
      <w:r>
        <w:rPr>
          <w:b/>
          <w:bCs/>
          <w:color w:val="000000"/>
          <w:spacing w:val="0"/>
          <w:w w:val="100"/>
          <w:position w:val="0"/>
          <w:shd w:val="clear" w:color="auto" w:fill="auto"/>
          <w:lang w:val="ru-RU" w:eastAsia="ru-RU" w:bidi="ru-RU"/>
        </w:rPr>
        <w:t>Номенклатура и объемы</w:t>
        <w:br/>
        <w:t>резерва материальных ресурсов</w:t>
        <w:br/>
        <w:t>для ликвидации чрезвычайных ситуаций</w:t>
        <w:br/>
        <w:t>органа местного самоуправления</w:t>
      </w:r>
    </w:p>
    <w:tbl>
      <w:tblPr>
        <w:tblOverlap w:val="never"/>
        <w:jc w:val="center"/>
        <w:tblLayout w:type="fixed"/>
      </w:tblPr>
      <w:tblGrid>
        <w:gridCol w:w="6394"/>
        <w:gridCol w:w="1699"/>
        <w:gridCol w:w="1978"/>
      </w:tblGrid>
      <w:tr>
        <w:trPr>
          <w:trHeight w:val="677"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Наименование материального ресурса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Единица измерения</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Количество</w:t>
            </w:r>
          </w:p>
        </w:tc>
      </w:tr>
      <w:tr>
        <w:trPr>
          <w:trHeight w:val="754" w:hRule="exact"/>
        </w:trPr>
        <w:tc>
          <w:tcPr>
            <w:gridSpan w:val="3"/>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40" w:line="240" w:lineRule="auto"/>
              <w:ind w:left="0" w:right="0" w:firstLine="0"/>
              <w:jc w:val="center"/>
            </w:pPr>
            <w:r>
              <w:rPr>
                <w:color w:val="000000"/>
                <w:spacing w:val="0"/>
                <w:w w:val="100"/>
                <w:position w:val="0"/>
                <w:shd w:val="clear" w:color="auto" w:fill="auto"/>
                <w:lang w:val="ru-RU" w:eastAsia="ru-RU" w:bidi="ru-RU"/>
              </w:rPr>
              <w:t>1. Продовольствие</w:t>
            </w:r>
          </w:p>
          <w:p>
            <w:pPr>
              <w:pStyle w:val="Style22"/>
              <w:keepNext w:val="0"/>
              <w:keepLines w:val="0"/>
              <w:widowControl w:val="0"/>
              <w:shd w:val="clear" w:color="auto" w:fill="auto"/>
              <w:tabs>
                <w:tab w:pos="3245" w:val="left"/>
                <w:tab w:pos="4632" w:val="left"/>
              </w:tabs>
              <w:bidi w:val="0"/>
              <w:spacing w:before="0" w:after="0" w:line="240" w:lineRule="auto"/>
              <w:ind w:left="0" w:right="0" w:firstLine="0"/>
              <w:jc w:val="center"/>
            </w:pPr>
            <w:r>
              <w:rPr>
                <w:color w:val="000000"/>
                <w:spacing w:val="0"/>
                <w:w w:val="100"/>
                <w:position w:val="0"/>
                <w:shd w:val="clear" w:color="auto" w:fill="auto"/>
                <w:lang w:val="ru-RU" w:eastAsia="ru-RU" w:bidi="ru-RU"/>
              </w:rPr>
              <w:t>(из расчета снабжения</w:t>
              <w:tab/>
              <w:t>чел. на</w:t>
              <w:tab/>
              <w:t>суток)</w:t>
            </w:r>
          </w:p>
        </w:tc>
      </w:tr>
      <w:tr>
        <w:trPr>
          <w:trHeight w:val="3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Мука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Крупы</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8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Макаронные изделия</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Детское питание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Мясные консервы</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Рыбные консервы</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Консервы молочные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Масло растительное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Индивидуальный рацион питания</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компл.</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Соль</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Сахар</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Чай</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кг</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Вода питьевая</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упак.</w:t>
            </w:r>
          </w:p>
        </w:tc>
        <w:tc>
          <w:tcPr>
            <w:tcBorders>
              <w:top w:val="single" w:sz="4"/>
              <w:left w:val="single" w:sz="4"/>
              <w:right w:val="single" w:sz="4"/>
            </w:tcBorders>
            <w:shd w:val="clear" w:color="auto" w:fill="FFFFFF"/>
            <w:vAlign w:val="top"/>
          </w:tcPr>
          <w:p>
            <w:pPr>
              <w:widowControl w:val="0"/>
              <w:rPr>
                <w:sz w:val="10"/>
                <w:szCs w:val="10"/>
              </w:rPr>
            </w:pPr>
          </w:p>
        </w:tc>
      </w:tr>
      <w:tr>
        <w:trPr>
          <w:trHeight w:val="370" w:hRule="exact"/>
        </w:trPr>
        <w:tc>
          <w:tcPr>
            <w:gridSpan w:val="3"/>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 Вещевое имущество и ресурсы жизнеобеспечения</w:t>
            </w:r>
          </w:p>
        </w:tc>
      </w:tr>
      <w:tr>
        <w:trPr>
          <w:trHeight w:val="37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Палатки</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Кровати раскладные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Одеяла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Спальные мешки</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84" w:hRule="exact"/>
        </w:trPr>
        <w:tc>
          <w:tcPr>
            <w:tcBorders>
              <w:top w:val="single" w:sz="4"/>
              <w:left w:val="single" w:sz="4"/>
              <w:bottom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Матрасы</w:t>
            </w:r>
          </w:p>
        </w:tc>
        <w:tc>
          <w:tcPr>
            <w:tcBorders>
              <w:top w:val="single" w:sz="4"/>
              <w:left w:val="single" w:sz="4"/>
              <w:bottom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bottom w:val="single" w:sz="4"/>
              <w:right w:val="single" w:sz="4"/>
            </w:tcBorders>
            <w:shd w:val="clear" w:color="auto" w:fill="FFFFFF"/>
            <w:vAlign w:val="top"/>
          </w:tcPr>
          <w:p>
            <w:pPr>
              <w:widowControl w:val="0"/>
              <w:rPr>
                <w:sz w:val="10"/>
                <w:szCs w:val="10"/>
              </w:rPr>
            </w:pPr>
          </w:p>
        </w:tc>
      </w:tr>
    </w:tbl>
    <w:p>
      <w:pPr>
        <w:spacing w:lineRule="exact" w:line="1"/>
        <w:rPr>
          <w:sz w:val="2"/>
          <w:szCs w:val="2"/>
        </w:rPr>
      </w:pPr>
      <w:r>
        <w:br w:type="page"/>
      </w:r>
    </w:p>
    <w:tbl>
      <w:tblPr>
        <w:tblOverlap w:val="never"/>
        <w:jc w:val="center"/>
        <w:tblLayout w:type="fixed"/>
      </w:tblPr>
      <w:tblGrid>
        <w:gridCol w:w="6394"/>
        <w:gridCol w:w="1704"/>
        <w:gridCol w:w="1978"/>
      </w:tblGrid>
      <w:tr>
        <w:trPr>
          <w:trHeight w:val="686"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Наименование материального ресурса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Единица измерения</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Количество</w:t>
            </w: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Подушки</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620"/>
              <w:jc w:val="both"/>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658"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Постельные принадлежности (простыни, наволочки, полотенца)</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компл.</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Печи</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620"/>
              <w:jc w:val="both"/>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Агрегаты отопительные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620"/>
              <w:jc w:val="both"/>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Тепловые пушки</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620"/>
              <w:jc w:val="both"/>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Блок-модульные котельные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620"/>
              <w:jc w:val="both"/>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Мобильные осветительные комплексы</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компл.</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Уголь</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520"/>
              <w:jc w:val="both"/>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8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Одежда теплая, специальная</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компл.</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Обувь резиновая</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620"/>
              <w:jc w:val="both"/>
            </w:pPr>
            <w:r>
              <w:rPr>
                <w:color w:val="000000"/>
                <w:spacing w:val="0"/>
                <w:w w:val="100"/>
                <w:position w:val="0"/>
                <w:shd w:val="clear" w:color="auto" w:fill="auto"/>
                <w:lang w:val="ru-RU" w:eastAsia="ru-RU" w:bidi="ru-RU"/>
              </w:rPr>
              <w:t>пар</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Обувь утепленная</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пар</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Рукавицы брезентовые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620"/>
              <w:jc w:val="both"/>
            </w:pPr>
            <w:r>
              <w:rPr>
                <w:color w:val="000000"/>
                <w:spacing w:val="0"/>
                <w:w w:val="100"/>
                <w:position w:val="0"/>
                <w:shd w:val="clear" w:color="auto" w:fill="auto"/>
                <w:lang w:val="ru-RU" w:eastAsia="ru-RU" w:bidi="ru-RU"/>
              </w:rPr>
              <w:t>пар</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Мешки бумажные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620"/>
              <w:jc w:val="both"/>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Посуда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компл.</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Рукомойники</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620"/>
              <w:jc w:val="both"/>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Мыло и моющие средства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20"/>
              <w:jc w:val="both"/>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Керосиновые лампы</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20"/>
              <w:jc w:val="both"/>
            </w:pPr>
            <w:r>
              <w:rPr>
                <w:color w:val="000000"/>
                <w:spacing w:val="0"/>
                <w:w w:val="100"/>
                <w:position w:val="0"/>
                <w:shd w:val="clear" w:color="auto" w:fill="auto"/>
                <w:lang w:val="ru-RU" w:eastAsia="ru-RU" w:bidi="ru-RU"/>
              </w:rPr>
              <w:t>штук</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Свечи</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кор.</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Спички</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620"/>
              <w:jc w:val="both"/>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Пилы поперечные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20"/>
              <w:jc w:val="both"/>
            </w:pPr>
            <w:r>
              <w:rPr>
                <w:color w:val="000000"/>
                <w:spacing w:val="0"/>
                <w:w w:val="100"/>
                <w:position w:val="0"/>
                <w:shd w:val="clear" w:color="auto" w:fill="auto"/>
                <w:lang w:val="ru-RU" w:eastAsia="ru-RU" w:bidi="ru-RU"/>
              </w:rPr>
              <w:t>штук</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Фляги металлические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20"/>
              <w:jc w:val="both"/>
            </w:pPr>
            <w:r>
              <w:rPr>
                <w:color w:val="000000"/>
                <w:spacing w:val="0"/>
                <w:w w:val="100"/>
                <w:position w:val="0"/>
                <w:shd w:val="clear" w:color="auto" w:fill="auto"/>
                <w:lang w:val="ru-RU" w:eastAsia="ru-RU" w:bidi="ru-RU"/>
              </w:rPr>
              <w:t>штук</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gridSpan w:val="3"/>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3. Строительные материалы</w:t>
            </w: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Лес строительный</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куб.м</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Пиломатериалы</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куб.м</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Доска необрезная</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куб.м</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Цемент</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20"/>
              <w:jc w:val="both"/>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Рубероид</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кв.м</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Шифер</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кв.м</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Стекло</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кв.м</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Арматура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20"/>
              <w:jc w:val="both"/>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Уголок</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520"/>
              <w:jc w:val="both"/>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Гвозди</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20"/>
              <w:jc w:val="both"/>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Скобы строительные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20"/>
              <w:jc w:val="both"/>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Проволока крепежная</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20"/>
              <w:jc w:val="both"/>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84" w:hRule="exact"/>
        </w:trPr>
        <w:tc>
          <w:tcPr>
            <w:tcBorders>
              <w:top w:val="single" w:sz="4"/>
              <w:left w:val="single" w:sz="4"/>
              <w:bottom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Провода и кабели</w:t>
            </w:r>
          </w:p>
        </w:tc>
        <w:tc>
          <w:tcPr>
            <w:tcBorders>
              <w:top w:val="single" w:sz="4"/>
              <w:left w:val="single" w:sz="4"/>
              <w:bottom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км</w:t>
            </w:r>
          </w:p>
        </w:tc>
        <w:tc>
          <w:tcPr>
            <w:tcBorders>
              <w:top w:val="single" w:sz="4"/>
              <w:left w:val="single" w:sz="4"/>
              <w:bottom w:val="single" w:sz="4"/>
              <w:right w:val="single" w:sz="4"/>
            </w:tcBorders>
            <w:shd w:val="clear" w:color="auto" w:fill="FFFFFF"/>
            <w:vAlign w:val="top"/>
          </w:tcPr>
          <w:p>
            <w:pPr>
              <w:widowControl w:val="0"/>
              <w:rPr>
                <w:sz w:val="10"/>
                <w:szCs w:val="10"/>
              </w:rPr>
            </w:pPr>
          </w:p>
        </w:tc>
      </w:tr>
    </w:tbl>
    <w:p>
      <w:pPr>
        <w:spacing w:lineRule="exact" w:line="1"/>
        <w:rPr>
          <w:sz w:val="2"/>
          <w:szCs w:val="2"/>
        </w:rPr>
      </w:pPr>
      <w:r>
        <w:br w:type="page"/>
      </w:r>
    </w:p>
    <w:tbl>
      <w:tblPr>
        <w:tblOverlap w:val="never"/>
        <w:jc w:val="center"/>
        <w:tblLayout w:type="fixed"/>
      </w:tblPr>
      <w:tblGrid>
        <w:gridCol w:w="6394"/>
        <w:gridCol w:w="1699"/>
        <w:gridCol w:w="1973"/>
      </w:tblGrid>
      <w:tr>
        <w:trPr>
          <w:trHeight w:val="682"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Наименование материального ресурса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Единица измерения</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Количество</w:t>
            </w:r>
          </w:p>
        </w:tc>
      </w:tr>
      <w:tr>
        <w:trPr>
          <w:trHeight w:val="379" w:hRule="exact"/>
        </w:trPr>
        <w:tc>
          <w:tcPr>
            <w:gridSpan w:val="3"/>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 Медикаменты и медицинское имущество</w:t>
            </w:r>
          </w:p>
        </w:tc>
      </w:tr>
      <w:tr>
        <w:trPr>
          <w:trHeight w:val="37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Медикаменты</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компл.</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Медицинское имущество</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компл.</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gridSpan w:val="3"/>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 Нефтепродукты</w:t>
            </w:r>
          </w:p>
        </w:tc>
      </w:tr>
      <w:tr>
        <w:trPr>
          <w:trHeight w:val="37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Автомобильный бензин АИ-92</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Дизельное топливо</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Масла и смазки</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gridSpan w:val="3"/>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6. Другие ресурсы</w:t>
            </w:r>
          </w:p>
        </w:tc>
      </w:tr>
      <w:tr>
        <w:trPr>
          <w:trHeight w:val="394" w:hRule="exact"/>
        </w:trPr>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right w:val="single" w:sz="4"/>
            </w:tcBorders>
            <w:shd w:val="clear" w:color="auto" w:fill="FFFFFF"/>
            <w:vAlign w:val="top"/>
          </w:tcPr>
          <w:p>
            <w:pPr>
              <w:widowControl w:val="0"/>
              <w:rPr>
                <w:sz w:val="10"/>
                <w:szCs w:val="10"/>
              </w:rPr>
            </w:pPr>
          </w:p>
        </w:tc>
      </w:tr>
    </w:tbl>
    <w:p>
      <w:pPr>
        <w:sectPr>
          <w:footnotePr>
            <w:pos w:val="pageBottom"/>
            <w:numFmt w:val="decimal"/>
            <w:numRestart w:val="continuous"/>
          </w:footnotePr>
          <w:pgSz w:w="11900" w:h="16840"/>
          <w:pgMar w:top="1327" w:left="1340" w:right="484" w:bottom="1319" w:header="0" w:footer="891" w:gutter="0"/>
          <w:cols w:space="720"/>
          <w:noEndnote/>
          <w:rtlGutter w:val="0"/>
          <w:docGrid w:linePitch="360"/>
        </w:sectPr>
      </w:pPr>
    </w:p>
    <w:p>
      <w:pPr>
        <w:pStyle w:val="Style9"/>
        <w:keepNext w:val="0"/>
        <w:keepLines w:val="0"/>
        <w:widowControl w:val="0"/>
        <w:numPr>
          <w:ilvl w:val="0"/>
          <w:numId w:val="25"/>
        </w:numPr>
        <w:shd w:val="clear" w:color="auto" w:fill="auto"/>
        <w:tabs>
          <w:tab w:pos="392" w:val="left"/>
        </w:tabs>
        <w:bidi w:val="0"/>
        <w:spacing w:before="0" w:after="700" w:line="240" w:lineRule="auto"/>
        <w:ind w:left="0" w:right="0" w:firstLine="0"/>
        <w:jc w:val="center"/>
      </w:pPr>
      <w:r>
        <w:rPr>
          <w:b/>
          <w:bCs/>
          <w:color w:val="000000"/>
          <w:spacing w:val="0"/>
          <w:w w:val="100"/>
          <w:position w:val="0"/>
          <w:shd w:val="clear" w:color="auto" w:fill="auto"/>
          <w:lang w:val="ru-RU" w:eastAsia="ru-RU" w:bidi="ru-RU"/>
        </w:rPr>
        <w:t>ОРГАНИЗАЦИИ</w:t>
      </w:r>
    </w:p>
    <w:p>
      <w:pPr>
        <w:pStyle w:val="Style9"/>
        <w:keepNext w:val="0"/>
        <w:keepLines w:val="0"/>
        <w:widowControl w:val="0"/>
        <w:shd w:val="clear" w:color="auto" w:fill="auto"/>
        <w:bidi w:val="0"/>
        <w:spacing w:before="0" w:after="780" w:line="240" w:lineRule="auto"/>
        <w:ind w:left="0" w:right="0" w:firstLine="0"/>
        <w:jc w:val="center"/>
      </w:pPr>
      <w:r>
        <w:rPr>
          <w:b/>
          <w:bCs/>
          <w:color w:val="000000"/>
          <w:spacing w:val="0"/>
          <w:w w:val="100"/>
          <w:position w:val="0"/>
          <w:shd w:val="clear" w:color="auto" w:fill="auto"/>
          <w:lang w:val="ru-RU" w:eastAsia="ru-RU" w:bidi="ru-RU"/>
        </w:rPr>
        <w:t>ПРИКАЗ</w:t>
      </w:r>
    </w:p>
    <w:p>
      <w:pPr>
        <w:pStyle w:val="Style9"/>
        <w:keepNext w:val="0"/>
        <w:keepLines w:val="0"/>
        <w:widowControl w:val="0"/>
        <w:shd w:val="clear" w:color="auto" w:fill="auto"/>
        <w:tabs>
          <w:tab w:leader="underscore" w:pos="619" w:val="left"/>
          <w:tab w:leader="underscore" w:pos="1891" w:val="left"/>
          <w:tab w:leader="underscore" w:pos="2729" w:val="left"/>
          <w:tab w:pos="7745" w:val="left"/>
          <w:tab w:leader="underscore" w:pos="9809" w:val="left"/>
        </w:tabs>
        <w:bidi w:val="0"/>
        <w:spacing w:before="0" w:after="780" w:line="240" w:lineRule="auto"/>
        <w:ind w:left="0" w:right="0" w:firstLine="0"/>
        <w:jc w:val="both"/>
      </w:pPr>
      <w:r>
        <w:rPr>
          <w:b/>
          <w:bCs/>
          <w:color w:val="000000"/>
          <w:spacing w:val="0"/>
          <w:w w:val="100"/>
          <w:position w:val="0"/>
          <w:shd w:val="clear" w:color="auto" w:fill="auto"/>
          <w:lang w:val="ru-RU" w:eastAsia="ru-RU" w:bidi="ru-RU"/>
        </w:rPr>
        <w:t>«</w:t>
        <w:tab/>
        <w:t>»</w:t>
        <w:tab/>
        <w:t>20</w:t>
        <w:tab/>
        <w:t>г.</w:t>
        <w:tab/>
        <w:t>№</w:t>
        <w:tab/>
      </w:r>
    </w:p>
    <w:p>
      <w:pPr>
        <w:pStyle w:val="Style9"/>
        <w:keepNext w:val="0"/>
        <w:keepLines w:val="0"/>
        <w:widowControl w:val="0"/>
        <w:shd w:val="clear" w:color="auto" w:fill="auto"/>
        <w:tabs>
          <w:tab w:leader="underscore" w:pos="4469" w:val="left"/>
        </w:tabs>
        <w:bidi w:val="0"/>
        <w:spacing w:before="0" w:after="0" w:line="240" w:lineRule="auto"/>
        <w:ind w:left="0" w:right="0" w:firstLine="0"/>
        <w:jc w:val="center"/>
      </w:pPr>
      <w:r>
        <w:rPr>
          <w:b/>
          <w:bCs/>
          <w:color w:val="000000"/>
          <w:spacing w:val="0"/>
          <w:w w:val="100"/>
          <w:position w:val="0"/>
          <w:shd w:val="clear" w:color="auto" w:fill="auto"/>
          <w:lang w:val="ru-RU" w:eastAsia="ru-RU" w:bidi="ru-RU"/>
        </w:rPr>
        <w:t>О создании в ОАО «</w:t>
        <w:tab/>
        <w:t>» резервов материальных ресурсов</w:t>
      </w:r>
    </w:p>
    <w:p>
      <w:pPr>
        <w:pStyle w:val="Style9"/>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shd w:val="clear" w:color="auto" w:fill="auto"/>
          <w:lang w:val="ru-RU" w:eastAsia="ru-RU" w:bidi="ru-RU"/>
        </w:rPr>
        <w:t>для ликвидации чрезвычайных ситуаций</w:t>
      </w:r>
    </w:p>
    <w:p>
      <w:pPr>
        <w:pStyle w:val="Style9"/>
        <w:keepNext w:val="0"/>
        <w:keepLines w:val="0"/>
        <w:widowControl w:val="0"/>
        <w:shd w:val="clear" w:color="auto" w:fill="auto"/>
        <w:bidi w:val="0"/>
        <w:spacing w:before="0" w:after="420" w:line="240" w:lineRule="auto"/>
        <w:ind w:left="0" w:right="0" w:firstLine="0"/>
        <w:jc w:val="center"/>
      </w:pPr>
      <w:r>
        <w:rPr>
          <w:i/>
          <w:iCs/>
          <w:color w:val="000000"/>
          <w:spacing w:val="0"/>
          <w:w w:val="100"/>
          <w:position w:val="0"/>
          <w:shd w:val="clear" w:color="auto" w:fill="auto"/>
          <w:lang w:val="ru-RU" w:eastAsia="ru-RU" w:bidi="ru-RU"/>
        </w:rPr>
        <w:t>(пример)</w:t>
      </w:r>
    </w:p>
    <w:p>
      <w:pPr>
        <w:pStyle w:val="Style9"/>
        <w:keepNext w:val="0"/>
        <w:keepLines w:val="0"/>
        <w:widowControl w:val="0"/>
        <w:shd w:val="clear" w:color="auto" w:fill="auto"/>
        <w:tabs>
          <w:tab w:leader="underscore" w:pos="9809" w:val="left"/>
        </w:tabs>
        <w:bidi w:val="0"/>
        <w:spacing w:before="0" w:after="0" w:line="240" w:lineRule="auto"/>
        <w:ind w:left="0" w:right="0" w:firstLine="740"/>
        <w:jc w:val="both"/>
      </w:pPr>
      <w:r>
        <w:rPr>
          <w:color w:val="000000"/>
          <w:spacing w:val="0"/>
          <w:w w:val="100"/>
          <w:position w:val="0"/>
          <w:shd w:val="clear" w:color="auto" w:fill="auto"/>
          <w:lang w:val="ru-RU" w:eastAsia="ru-RU" w:bidi="ru-RU"/>
        </w:rPr>
        <w:t>В соответствии с требованиями Федерального закона от 21 декабря 1994 г. № 68-ФЗ «О защите населения и территорий от чрезвычайных ситуаций природного и техногенного характера», постановления Правительства Российской Федерации от 30 декабря 2003 г. № 794 «О единой государственной системе предупреждения и ликвидации чрезвычайных ситуаций», Закона</w:t>
        <w:tab/>
      </w:r>
    </w:p>
    <w:p>
      <w:pPr>
        <w:pStyle w:val="Style9"/>
        <w:keepNext w:val="0"/>
        <w:keepLines w:val="0"/>
        <w:widowControl w:val="0"/>
        <w:shd w:val="clear" w:color="auto" w:fill="auto"/>
        <w:tabs>
          <w:tab w:leader="underscore" w:pos="5318" w:val="left"/>
          <w:tab w:leader="underscore" w:pos="6504" w:val="left"/>
        </w:tabs>
        <w:bidi w:val="0"/>
        <w:spacing w:before="0" w:after="0" w:line="240" w:lineRule="auto"/>
        <w:ind w:left="0" w:right="0" w:firstLine="0"/>
        <w:jc w:val="both"/>
      </w:pPr>
      <w:r>
        <w:rPr>
          <w:color w:val="000000"/>
          <w:spacing w:val="0"/>
          <w:w w:val="100"/>
          <w:position w:val="0"/>
          <w:shd w:val="clear" w:color="auto" w:fill="auto"/>
          <w:lang w:val="ru-RU" w:eastAsia="ru-RU" w:bidi="ru-RU"/>
        </w:rPr>
        <w:t>(субъект Российской Федерации) от</w:t>
        <w:tab/>
        <w:t xml:space="preserve"> №</w:t>
        <w:tab/>
        <w:t xml:space="preserve"> «О защите населения и</w:t>
      </w:r>
    </w:p>
    <w:p>
      <w:pPr>
        <w:pStyle w:val="Style9"/>
        <w:keepNext w:val="0"/>
        <w:keepLines w:val="0"/>
        <w:widowControl w:val="0"/>
        <w:shd w:val="clear" w:color="auto" w:fill="auto"/>
        <w:tabs>
          <w:tab w:leader="underscore" w:pos="2880" w:val="left"/>
        </w:tabs>
        <w:bidi w:val="0"/>
        <w:spacing w:before="0" w:after="0" w:line="240" w:lineRule="auto"/>
        <w:ind w:left="0" w:right="0" w:firstLine="0"/>
        <w:jc w:val="both"/>
      </w:pPr>
      <w:r>
        <w:rPr>
          <w:color w:val="000000"/>
          <w:spacing w:val="0"/>
          <w:w w:val="100"/>
          <w:position w:val="0"/>
          <w:shd w:val="clear" w:color="auto" w:fill="auto"/>
          <w:lang w:val="ru-RU" w:eastAsia="ru-RU" w:bidi="ru-RU"/>
        </w:rPr>
        <w:t>территорий</w:t>
        <w:tab/>
        <w:t>области (края) от чрезвычайных ситуаций природного и</w:t>
      </w:r>
    </w:p>
    <w:p>
      <w:pPr>
        <w:pStyle w:val="Style9"/>
        <w:keepNext w:val="0"/>
        <w:keepLines w:val="0"/>
        <w:widowControl w:val="0"/>
        <w:shd w:val="clear" w:color="auto" w:fill="auto"/>
        <w:tabs>
          <w:tab w:leader="underscore" w:pos="8770" w:val="left"/>
        </w:tabs>
        <w:bidi w:val="0"/>
        <w:spacing w:before="0" w:after="0" w:line="240" w:lineRule="auto"/>
        <w:ind w:left="0" w:right="0" w:firstLine="0"/>
        <w:jc w:val="both"/>
      </w:pPr>
      <w:r>
        <w:rPr>
          <w:color w:val="000000"/>
          <w:spacing w:val="0"/>
          <w:w w:val="100"/>
          <w:position w:val="0"/>
          <w:shd w:val="clear" w:color="auto" w:fill="auto"/>
          <w:lang w:val="ru-RU" w:eastAsia="ru-RU" w:bidi="ru-RU"/>
        </w:rPr>
        <w:t xml:space="preserve">техногенного характера», постановления Правительства </w:t>
        <w:tab/>
        <w:t xml:space="preserve"> (субъект</w:t>
      </w:r>
    </w:p>
    <w:p>
      <w:pPr>
        <w:pStyle w:val="Style9"/>
        <w:keepNext w:val="0"/>
        <w:keepLines w:val="0"/>
        <w:widowControl w:val="0"/>
        <w:shd w:val="clear" w:color="auto" w:fill="auto"/>
        <w:tabs>
          <w:tab w:leader="underscore" w:pos="4469" w:val="left"/>
          <w:tab w:leader="underscore" w:pos="5717" w:val="left"/>
        </w:tabs>
        <w:bidi w:val="0"/>
        <w:spacing w:before="0" w:after="0" w:line="240" w:lineRule="auto"/>
        <w:ind w:left="0" w:right="0" w:firstLine="0"/>
        <w:jc w:val="both"/>
      </w:pPr>
      <w:r>
        <w:rPr>
          <w:color w:val="000000"/>
          <w:spacing w:val="0"/>
          <w:w w:val="100"/>
          <w:position w:val="0"/>
          <w:shd w:val="clear" w:color="auto" w:fill="auto"/>
          <w:lang w:val="ru-RU" w:eastAsia="ru-RU" w:bidi="ru-RU"/>
        </w:rPr>
        <w:t xml:space="preserve">Российской Федерации) от </w:t>
        <w:tab/>
        <w:t xml:space="preserve"> №</w:t>
        <w:tab/>
        <w:t xml:space="preserve"> «Об утверждении Положения о</w:t>
      </w:r>
    </w:p>
    <w:p>
      <w:pPr>
        <w:pStyle w:val="Style9"/>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территориальной подсистеме единой государственной системы предупреждения и ликвидации чрезвычайных ситуаций» приказываю:</w:t>
      </w:r>
    </w:p>
    <w:p>
      <w:pPr>
        <w:pStyle w:val="Style9"/>
        <w:keepNext w:val="0"/>
        <w:keepLines w:val="0"/>
        <w:widowControl w:val="0"/>
        <w:numPr>
          <w:ilvl w:val="0"/>
          <w:numId w:val="27"/>
        </w:numPr>
        <w:shd w:val="clear" w:color="auto" w:fill="auto"/>
        <w:tabs>
          <w:tab w:pos="1074" w:val="left"/>
        </w:tabs>
        <w:bidi w:val="0"/>
        <w:spacing w:before="0" w:after="0" w:line="240" w:lineRule="auto"/>
        <w:ind w:left="0" w:right="0" w:firstLine="720"/>
        <w:jc w:val="both"/>
      </w:pPr>
      <w:r>
        <w:rPr>
          <w:color w:val="000000"/>
          <w:spacing w:val="0"/>
          <w:w w:val="100"/>
          <w:position w:val="0"/>
          <w:shd w:val="clear" w:color="auto" w:fill="auto"/>
          <w:lang w:val="ru-RU" w:eastAsia="ru-RU" w:bidi="ru-RU"/>
        </w:rPr>
        <w:t>Создать резервы материальных ресурсов для ликвидации чрезвычайных</w:t>
      </w:r>
    </w:p>
    <w:p>
      <w:pPr>
        <w:pStyle w:val="Style9"/>
        <w:keepNext w:val="0"/>
        <w:keepLines w:val="0"/>
        <w:widowControl w:val="0"/>
        <w:shd w:val="clear" w:color="auto" w:fill="auto"/>
        <w:tabs>
          <w:tab w:leader="underscore" w:pos="2232" w:val="left"/>
        </w:tabs>
        <w:bidi w:val="0"/>
        <w:spacing w:before="0" w:after="0" w:line="240" w:lineRule="auto"/>
        <w:ind w:left="0" w:right="0" w:firstLine="0"/>
        <w:jc w:val="both"/>
      </w:pPr>
      <w:r>
        <w:rPr>
          <w:color w:val="000000"/>
          <w:spacing w:val="0"/>
          <w:w w:val="100"/>
          <w:position w:val="0"/>
          <w:shd w:val="clear" w:color="auto" w:fill="auto"/>
          <w:lang w:val="ru-RU" w:eastAsia="ru-RU" w:bidi="ru-RU"/>
        </w:rPr>
        <w:t>ситуаций природного и техногенного характера для защиты работников ОАО «</w:t>
        <w:tab/>
        <w:t>» (далее - резервы) согласно приложению № 1 к настоящему</w:t>
      </w:r>
    </w:p>
    <w:p>
      <w:pPr>
        <w:pStyle w:val="Style9"/>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приказу.</w:t>
      </w:r>
    </w:p>
    <w:p>
      <w:pPr>
        <w:pStyle w:val="Style9"/>
        <w:keepNext w:val="0"/>
        <w:keepLines w:val="0"/>
        <w:widowControl w:val="0"/>
        <w:numPr>
          <w:ilvl w:val="0"/>
          <w:numId w:val="27"/>
        </w:numPr>
        <w:shd w:val="clear" w:color="auto" w:fill="auto"/>
        <w:tabs>
          <w:tab w:pos="1107" w:val="left"/>
        </w:tabs>
        <w:bidi w:val="0"/>
        <w:spacing w:before="0" w:after="0" w:line="240" w:lineRule="auto"/>
        <w:ind w:left="0" w:right="0" w:firstLine="720"/>
        <w:jc w:val="both"/>
      </w:pPr>
      <w:r>
        <w:rPr>
          <w:color w:val="000000"/>
          <w:spacing w:val="0"/>
          <w:w w:val="100"/>
          <w:position w:val="0"/>
          <w:shd w:val="clear" w:color="auto" w:fill="auto"/>
          <w:lang w:val="ru-RU" w:eastAsia="ru-RU" w:bidi="ru-RU"/>
        </w:rPr>
        <w:t>Создать резервы материальных ресурсов для оснащения нештатных</w:t>
      </w:r>
    </w:p>
    <w:p>
      <w:pPr>
        <w:pStyle w:val="Style9"/>
        <w:keepNext w:val="0"/>
        <w:keepLines w:val="0"/>
        <w:widowControl w:val="0"/>
        <w:shd w:val="clear" w:color="auto" w:fill="auto"/>
        <w:tabs>
          <w:tab w:leader="underscore" w:pos="7054" w:val="left"/>
        </w:tabs>
        <w:bidi w:val="0"/>
        <w:spacing w:before="0" w:after="0" w:line="240" w:lineRule="auto"/>
        <w:ind w:left="0" w:right="0" w:firstLine="0"/>
        <w:jc w:val="both"/>
      </w:pPr>
      <w:r>
        <w:rPr>
          <w:color w:val="000000"/>
          <w:spacing w:val="0"/>
          <w:w w:val="100"/>
          <w:position w:val="0"/>
          <w:shd w:val="clear" w:color="auto" w:fill="auto"/>
          <w:lang w:val="ru-RU" w:eastAsia="ru-RU" w:bidi="ru-RU"/>
        </w:rPr>
        <w:t>аварийно-спасательных формирований ОАО «</w:t>
        <w:tab/>
        <w:t>» согласно приложению</w:t>
      </w:r>
    </w:p>
    <w:p>
      <w:pPr>
        <w:pStyle w:val="Style9"/>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 2 к настоящему приказу.</w:t>
      </w:r>
    </w:p>
    <w:p>
      <w:pPr>
        <w:pStyle w:val="Style9"/>
        <w:keepNext w:val="0"/>
        <w:keepLines w:val="0"/>
        <w:widowControl w:val="0"/>
        <w:numPr>
          <w:ilvl w:val="0"/>
          <w:numId w:val="27"/>
        </w:numPr>
        <w:shd w:val="clear" w:color="auto" w:fill="auto"/>
        <w:tabs>
          <w:tab w:pos="1107" w:val="left"/>
        </w:tabs>
        <w:bidi w:val="0"/>
        <w:spacing w:before="0" w:after="0" w:line="240" w:lineRule="auto"/>
        <w:ind w:left="0" w:right="0" w:firstLine="720"/>
        <w:jc w:val="both"/>
      </w:pPr>
      <w:r>
        <w:rPr>
          <w:color w:val="000000"/>
          <w:spacing w:val="0"/>
          <w:w w:val="100"/>
          <w:position w:val="0"/>
          <w:shd w:val="clear" w:color="auto" w:fill="auto"/>
          <w:lang w:val="ru-RU" w:eastAsia="ru-RU" w:bidi="ru-RU"/>
        </w:rPr>
        <w:t>Ответственным за хранение резервов назначить начальника отдела</w:t>
      </w:r>
    </w:p>
    <w:p>
      <w:pPr>
        <w:pStyle w:val="Style9"/>
        <w:keepNext w:val="0"/>
        <w:keepLines w:val="0"/>
        <w:widowControl w:val="0"/>
        <w:shd w:val="clear" w:color="auto" w:fill="auto"/>
        <w:tabs>
          <w:tab w:leader="underscore" w:pos="7054" w:val="left"/>
        </w:tabs>
        <w:bidi w:val="0"/>
        <w:spacing w:before="0" w:after="0" w:line="240" w:lineRule="auto"/>
        <w:ind w:left="0" w:right="0" w:firstLine="0"/>
        <w:jc w:val="both"/>
      </w:pPr>
      <w:r>
        <w:rPr>
          <w:color w:val="000000"/>
          <w:spacing w:val="0"/>
          <w:w w:val="100"/>
          <w:position w:val="0"/>
          <w:shd w:val="clear" w:color="auto" w:fill="auto"/>
          <w:lang w:val="ru-RU" w:eastAsia="ru-RU" w:bidi="ru-RU"/>
        </w:rPr>
        <w:t>материально-технического обеспечения</w:t>
        <w:tab/>
        <w:t>(фамилия, инициалы).</w:t>
      </w:r>
    </w:p>
    <w:p>
      <w:pPr>
        <w:pStyle w:val="Style9"/>
        <w:keepNext w:val="0"/>
        <w:keepLines w:val="0"/>
        <w:widowControl w:val="0"/>
        <w:numPr>
          <w:ilvl w:val="0"/>
          <w:numId w:val="27"/>
        </w:numPr>
        <w:shd w:val="clear" w:color="auto" w:fill="auto"/>
        <w:tabs>
          <w:tab w:pos="1108" w:val="left"/>
          <w:tab w:leader="underscore" w:pos="1824" w:val="left"/>
        </w:tabs>
        <w:bidi w:val="0"/>
        <w:spacing w:before="0" w:after="0" w:line="240" w:lineRule="auto"/>
        <w:ind w:left="0" w:right="0" w:firstLine="740"/>
        <w:jc w:val="both"/>
      </w:pPr>
      <w:r>
        <w:rPr>
          <w:color w:val="000000"/>
          <w:spacing w:val="0"/>
          <w:w w:val="100"/>
          <w:position w:val="0"/>
          <w:shd w:val="clear" w:color="auto" w:fill="auto"/>
          <w:lang w:val="ru-RU" w:eastAsia="ru-RU" w:bidi="ru-RU"/>
        </w:rPr>
        <w:t xml:space="preserve">Начальнику отдела материально-технического обеспечения </w:t>
        <w:tab/>
        <w:t>(фамилия, инициалы):</w:t>
      </w:r>
    </w:p>
    <w:p>
      <w:pPr>
        <w:pStyle w:val="Style9"/>
        <w:keepNext w:val="0"/>
        <w:keepLines w:val="0"/>
        <w:widowControl w:val="0"/>
        <w:numPr>
          <w:ilvl w:val="0"/>
          <w:numId w:val="29"/>
        </w:numPr>
        <w:shd w:val="clear" w:color="auto" w:fill="auto"/>
        <w:tabs>
          <w:tab w:pos="1132" w:val="left"/>
        </w:tabs>
        <w:bidi w:val="0"/>
        <w:spacing w:before="0" w:after="0" w:line="240" w:lineRule="auto"/>
        <w:ind w:left="0" w:right="0" w:firstLine="740"/>
        <w:jc w:val="both"/>
      </w:pPr>
      <w:r>
        <w:rPr>
          <w:color w:val="000000"/>
          <w:spacing w:val="0"/>
          <w:w w:val="100"/>
          <w:position w:val="0"/>
          <w:shd w:val="clear" w:color="auto" w:fill="auto"/>
          <w:lang w:val="ru-RU" w:eastAsia="ru-RU" w:bidi="ru-RU"/>
        </w:rPr>
        <w:t>осуществлять хранение:</w:t>
      </w:r>
    </w:p>
    <w:p>
      <w:pPr>
        <w:pStyle w:val="Style9"/>
        <w:keepNext w:val="0"/>
        <w:keepLines w:val="0"/>
        <w:widowControl w:val="0"/>
        <w:shd w:val="clear" w:color="auto" w:fill="auto"/>
        <w:tabs>
          <w:tab w:leader="underscore" w:pos="2232" w:val="left"/>
          <w:tab w:leader="underscore" w:pos="4930" w:val="left"/>
          <w:tab w:leader="underscore" w:pos="7054" w:val="left"/>
          <w:tab w:leader="underscore" w:pos="7745" w:val="left"/>
          <w:tab w:leader="underscore" w:pos="8568" w:val="left"/>
        </w:tabs>
        <w:bidi w:val="0"/>
        <w:spacing w:before="0" w:after="0" w:line="240" w:lineRule="auto"/>
        <w:ind w:left="0" w:right="0" w:firstLine="740"/>
        <w:jc w:val="both"/>
      </w:pPr>
      <w:r>
        <w:rPr>
          <w:color w:val="000000"/>
          <w:spacing w:val="0"/>
          <w:w w:val="100"/>
          <w:position w:val="0"/>
          <w:shd w:val="clear" w:color="auto" w:fill="auto"/>
          <w:lang w:val="ru-RU" w:eastAsia="ru-RU" w:bidi="ru-RU"/>
        </w:rPr>
        <w:t>резервов для оснащения нештатных аварийно-спасательных формирований ОАО «</w:t>
        <w:tab/>
        <w:t>» - на складе №</w:t>
        <w:tab/>
        <w:t xml:space="preserve">, для чего к </w:t>
        <w:tab/>
        <w:t>.</w:t>
        <w:tab/>
        <w:t>.</w:t>
        <w:tab/>
        <w:t xml:space="preserve"> г. создать</w:t>
      </w:r>
    </w:p>
    <w:p>
      <w:pPr>
        <w:pStyle w:val="Style9"/>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установленные условия для хранения;</w:t>
      </w:r>
    </w:p>
    <w:p>
      <w:pPr>
        <w:pStyle w:val="Style9"/>
        <w:keepNext w:val="0"/>
        <w:keepLines w:val="0"/>
        <w:widowControl w:val="0"/>
        <w:shd w:val="clear" w:color="auto" w:fill="auto"/>
        <w:tabs>
          <w:tab w:leader="underscore" w:pos="6730" w:val="left"/>
        </w:tabs>
        <w:bidi w:val="0"/>
        <w:spacing w:before="0" w:after="0" w:line="240" w:lineRule="auto"/>
        <w:ind w:left="0" w:right="0" w:firstLine="720"/>
        <w:jc w:val="both"/>
      </w:pPr>
      <w:r>
        <w:rPr>
          <w:color w:val="000000"/>
          <w:spacing w:val="0"/>
          <w:w w:val="100"/>
          <w:position w:val="0"/>
          <w:shd w:val="clear" w:color="auto" w:fill="auto"/>
          <w:lang w:val="ru-RU" w:eastAsia="ru-RU" w:bidi="ru-RU"/>
        </w:rPr>
        <w:t>средств защиты работников ОАО «</w:t>
        <w:tab/>
        <w:t>» - раздельно на складе</w:t>
      </w:r>
    </w:p>
    <w:p>
      <w:pPr>
        <w:pStyle w:val="Style9"/>
        <w:keepNext w:val="0"/>
        <w:keepLines w:val="0"/>
        <w:widowControl w:val="0"/>
        <w:shd w:val="clear" w:color="auto" w:fill="auto"/>
        <w:tabs>
          <w:tab w:leader="underscore" w:pos="619" w:val="left"/>
          <w:tab w:leader="underscore" w:pos="2448" w:val="left"/>
          <w:tab w:leader="underscore" w:pos="2729" w:val="left"/>
          <w:tab w:leader="underscore" w:pos="3566" w:val="left"/>
        </w:tabs>
        <w:bidi w:val="0"/>
        <w:spacing w:before="0" w:after="0" w:line="240" w:lineRule="auto"/>
        <w:ind w:left="0" w:right="0" w:firstLine="0"/>
        <w:jc w:val="both"/>
      </w:pPr>
      <w:r>
        <w:rPr>
          <w:color w:val="000000"/>
          <w:spacing w:val="0"/>
          <w:w w:val="100"/>
          <w:position w:val="0"/>
          <w:shd w:val="clear" w:color="auto" w:fill="auto"/>
          <w:lang w:val="ru-RU" w:eastAsia="ru-RU" w:bidi="ru-RU"/>
        </w:rPr>
        <w:t>№</w:t>
        <w:tab/>
        <w:t>, для чего к</w:t>
        <w:tab/>
        <w:t>.</w:t>
        <w:tab/>
        <w:t>.</w:t>
        <w:tab/>
        <w:t>г. создать установленные условия для их хранения;</w:t>
      </w:r>
    </w:p>
    <w:p>
      <w:pPr>
        <w:pStyle w:val="Style9"/>
        <w:keepNext w:val="0"/>
        <w:keepLines w:val="0"/>
        <w:widowControl w:val="0"/>
        <w:shd w:val="clear" w:color="auto" w:fill="auto"/>
        <w:tabs>
          <w:tab w:leader="underscore" w:pos="7309" w:val="left"/>
          <w:tab w:leader="underscore" w:pos="9823" w:val="left"/>
        </w:tabs>
        <w:bidi w:val="0"/>
        <w:spacing w:before="0" w:after="0" w:line="240" w:lineRule="auto"/>
        <w:ind w:left="0" w:right="0" w:firstLine="720"/>
        <w:jc w:val="both"/>
      </w:pPr>
      <w:r>
        <w:rPr>
          <w:color w:val="000000"/>
          <w:spacing w:val="0"/>
          <w:w w:val="100"/>
          <w:position w:val="0"/>
          <w:shd w:val="clear" w:color="auto" w:fill="auto"/>
          <w:lang w:val="ru-RU" w:eastAsia="ru-RU" w:bidi="ru-RU"/>
        </w:rPr>
        <w:t>продуктов питания для работников ОАО «</w:t>
        <w:tab/>
        <w:t>» - на складе №</w:t>
        <w:tab/>
        <w:t>,</w:t>
      </w:r>
    </w:p>
    <w:p>
      <w:pPr>
        <w:pStyle w:val="Style9"/>
        <w:keepNext w:val="0"/>
        <w:keepLines w:val="0"/>
        <w:widowControl w:val="0"/>
        <w:shd w:val="clear" w:color="auto" w:fill="auto"/>
        <w:tabs>
          <w:tab w:leader="underscore" w:pos="1555" w:val="left"/>
          <w:tab w:leader="underscore" w:pos="2086" w:val="left"/>
          <w:tab w:leader="underscore" w:pos="2870" w:val="left"/>
        </w:tabs>
        <w:bidi w:val="0"/>
        <w:spacing w:before="0" w:after="0" w:line="240" w:lineRule="auto"/>
        <w:ind w:left="0" w:right="0" w:firstLine="0"/>
        <w:jc w:val="both"/>
      </w:pPr>
      <w:r>
        <w:rPr>
          <w:color w:val="000000"/>
          <w:spacing w:val="0"/>
          <w:w w:val="100"/>
          <w:position w:val="0"/>
          <w:shd w:val="clear" w:color="auto" w:fill="auto"/>
          <w:lang w:val="ru-RU" w:eastAsia="ru-RU" w:bidi="ru-RU"/>
        </w:rPr>
        <w:t>для чего к</w:t>
        <w:tab/>
        <w:t>.</w:t>
        <w:tab/>
        <w:t>.</w:t>
        <w:tab/>
        <w:t>г. создать установленные условия для хранения;</w:t>
      </w:r>
    </w:p>
    <w:p>
      <w:pPr>
        <w:pStyle w:val="Style9"/>
        <w:keepNext w:val="0"/>
        <w:keepLines w:val="0"/>
        <w:widowControl w:val="0"/>
        <w:shd w:val="clear" w:color="auto" w:fill="auto"/>
        <w:tabs>
          <w:tab w:leader="underscore" w:pos="5184" w:val="left"/>
          <w:tab w:leader="underscore" w:pos="7309" w:val="left"/>
          <w:tab w:leader="underscore" w:pos="7853" w:val="left"/>
          <w:tab w:leader="underscore" w:pos="8573" w:val="left"/>
        </w:tabs>
        <w:bidi w:val="0"/>
        <w:spacing w:before="0" w:after="0" w:line="240" w:lineRule="auto"/>
        <w:ind w:left="0" w:right="0" w:firstLine="720"/>
        <w:jc w:val="both"/>
      </w:pPr>
      <w:r>
        <w:rPr>
          <w:color w:val="000000"/>
          <w:spacing w:val="0"/>
          <w:w w:val="100"/>
          <w:position w:val="0"/>
          <w:shd w:val="clear" w:color="auto" w:fill="auto"/>
          <w:lang w:val="ru-RU" w:eastAsia="ru-RU" w:bidi="ru-RU"/>
        </w:rPr>
        <w:t>нефтепродуктов - на складе №</w:t>
        <w:tab/>
        <w:t xml:space="preserve">, для чего к </w:t>
        <w:tab/>
        <w:t>.</w:t>
        <w:tab/>
        <w:t>.</w:t>
        <w:tab/>
        <w:t xml:space="preserve"> г. создать</w:t>
      </w:r>
    </w:p>
    <w:p>
      <w:pPr>
        <w:pStyle w:val="Style9"/>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установленные условия для хранения;</w:t>
      </w:r>
    </w:p>
    <w:p>
      <w:pPr>
        <w:pStyle w:val="Style9"/>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и т.д.;</w:t>
      </w:r>
    </w:p>
    <w:p>
      <w:pPr>
        <w:pStyle w:val="Style9"/>
        <w:keepNext w:val="0"/>
        <w:keepLines w:val="0"/>
        <w:widowControl w:val="0"/>
        <w:numPr>
          <w:ilvl w:val="0"/>
          <w:numId w:val="29"/>
        </w:numPr>
        <w:shd w:val="clear" w:color="auto" w:fill="auto"/>
        <w:tabs>
          <w:tab w:pos="1136" w:val="left"/>
        </w:tabs>
        <w:bidi w:val="0"/>
        <w:spacing w:before="0" w:after="0" w:line="240" w:lineRule="auto"/>
        <w:ind w:left="0" w:right="0" w:firstLine="720"/>
        <w:jc w:val="both"/>
      </w:pPr>
      <w:r>
        <w:rPr>
          <w:color w:val="000000"/>
          <w:spacing w:val="0"/>
          <w:w w:val="100"/>
          <w:position w:val="0"/>
          <w:shd w:val="clear" w:color="auto" w:fill="auto"/>
          <w:lang w:val="ru-RU" w:eastAsia="ru-RU" w:bidi="ru-RU"/>
        </w:rPr>
        <w:t>обеспечить ежегодную комиссионную проверку состояния резервов</w:t>
      </w:r>
    </w:p>
    <w:p>
      <w:pPr>
        <w:pStyle w:val="Style9"/>
        <w:keepNext w:val="0"/>
        <w:keepLines w:val="0"/>
        <w:widowControl w:val="0"/>
        <w:shd w:val="clear" w:color="auto" w:fill="auto"/>
        <w:tabs>
          <w:tab w:leader="underscore" w:pos="3288" w:val="left"/>
        </w:tabs>
        <w:bidi w:val="0"/>
        <w:spacing w:before="0" w:after="0" w:line="240" w:lineRule="auto"/>
        <w:ind w:left="0" w:right="0" w:firstLine="0"/>
        <w:jc w:val="both"/>
      </w:pPr>
      <w:r>
        <w:rPr>
          <w:color w:val="000000"/>
          <w:spacing w:val="0"/>
          <w:w w:val="100"/>
          <w:position w:val="0"/>
          <w:shd w:val="clear" w:color="auto" w:fill="auto"/>
          <w:lang w:val="ru-RU" w:eastAsia="ru-RU" w:bidi="ru-RU"/>
        </w:rPr>
        <w:t>материальных ресурсов с оформлением ее результатов актами проверки. Проверку состояния запасов средств защиты осуществлять совместно с отделом ГО и ЧС ОАО «</w:t>
        <w:tab/>
        <w:t>»;</w:t>
      </w:r>
    </w:p>
    <w:p>
      <w:pPr>
        <w:pStyle w:val="Style9"/>
        <w:keepNext w:val="0"/>
        <w:keepLines w:val="0"/>
        <w:widowControl w:val="0"/>
        <w:numPr>
          <w:ilvl w:val="0"/>
          <w:numId w:val="29"/>
        </w:numPr>
        <w:shd w:val="clear" w:color="auto" w:fill="auto"/>
        <w:tabs>
          <w:tab w:pos="1136" w:val="left"/>
        </w:tabs>
        <w:bidi w:val="0"/>
        <w:spacing w:before="0" w:after="0" w:line="240" w:lineRule="auto"/>
        <w:ind w:left="0" w:right="0" w:firstLine="720"/>
        <w:jc w:val="both"/>
      </w:pPr>
      <w:r>
        <w:rPr>
          <w:color w:val="000000"/>
          <w:spacing w:val="0"/>
          <w:w w:val="100"/>
          <w:position w:val="0"/>
          <w:shd w:val="clear" w:color="auto" w:fill="auto"/>
          <w:lang w:val="ru-RU" w:eastAsia="ru-RU" w:bidi="ru-RU"/>
        </w:rPr>
        <w:t>обеспечить своевременное освежение резервов материальных ресурсов.</w:t>
      </w:r>
    </w:p>
    <w:p>
      <w:pPr>
        <w:pStyle w:val="Style9"/>
        <w:keepNext w:val="0"/>
        <w:keepLines w:val="0"/>
        <w:widowControl w:val="0"/>
        <w:shd w:val="clear" w:color="auto" w:fill="auto"/>
        <w:tabs>
          <w:tab w:leader="underscore" w:pos="8971" w:val="left"/>
        </w:tabs>
        <w:bidi w:val="0"/>
        <w:spacing w:before="0" w:after="0" w:line="240" w:lineRule="auto"/>
        <w:ind w:left="0" w:right="0" w:firstLine="0"/>
        <w:jc w:val="both"/>
      </w:pPr>
      <w:r>
        <w:rPr>
          <w:color w:val="000000"/>
          <w:spacing w:val="0"/>
          <w:w w:val="100"/>
          <w:position w:val="0"/>
          <w:shd w:val="clear" w:color="auto" w:fill="auto"/>
          <w:lang w:val="ru-RU" w:eastAsia="ru-RU" w:bidi="ru-RU"/>
        </w:rPr>
        <w:t>Освежение осуществлять совместно с отделом ГО и ЧС ОАО «</w:t>
        <w:tab/>
        <w:t>»;</w:t>
      </w:r>
    </w:p>
    <w:p>
      <w:pPr>
        <w:pStyle w:val="Style9"/>
        <w:keepNext w:val="0"/>
        <w:keepLines w:val="0"/>
        <w:widowControl w:val="0"/>
        <w:numPr>
          <w:ilvl w:val="0"/>
          <w:numId w:val="29"/>
        </w:numPr>
        <w:shd w:val="clear" w:color="auto" w:fill="auto"/>
        <w:tabs>
          <w:tab w:pos="1141" w:val="left"/>
        </w:tabs>
        <w:bidi w:val="0"/>
        <w:spacing w:before="0" w:after="0" w:line="240" w:lineRule="auto"/>
        <w:ind w:left="0" w:right="0" w:firstLine="720"/>
        <w:jc w:val="both"/>
      </w:pPr>
      <w:r>
        <w:rPr>
          <w:color w:val="000000"/>
          <w:spacing w:val="0"/>
          <w:w w:val="100"/>
          <w:position w:val="0"/>
          <w:shd w:val="clear" w:color="auto" w:fill="auto"/>
          <w:lang w:val="ru-RU" w:eastAsia="ru-RU" w:bidi="ru-RU"/>
        </w:rPr>
        <w:t>обеспечить совместно с отделом ГО и ЧС своевременную подачу заявок</w:t>
      </w:r>
    </w:p>
    <w:p>
      <w:pPr>
        <w:pStyle w:val="Style9"/>
        <w:keepNext w:val="0"/>
        <w:keepLines w:val="0"/>
        <w:widowControl w:val="0"/>
        <w:shd w:val="clear" w:color="auto" w:fill="auto"/>
        <w:tabs>
          <w:tab w:leader="underscore" w:pos="5184" w:val="left"/>
        </w:tabs>
        <w:bidi w:val="0"/>
        <w:spacing w:before="0" w:after="0" w:line="240" w:lineRule="auto"/>
        <w:ind w:left="0" w:right="0" w:firstLine="0"/>
        <w:jc w:val="both"/>
      </w:pPr>
      <w:r>
        <w:rPr>
          <w:color w:val="000000"/>
          <w:spacing w:val="0"/>
          <w:w w:val="100"/>
          <w:position w:val="0"/>
          <w:shd w:val="clear" w:color="auto" w:fill="auto"/>
          <w:lang w:val="ru-RU" w:eastAsia="ru-RU" w:bidi="ru-RU"/>
        </w:rPr>
        <w:t>в финансовый отдел ОАО «</w:t>
        <w:tab/>
        <w:t>» на выделение денежных средств для</w:t>
      </w:r>
    </w:p>
    <w:p>
      <w:pPr>
        <w:pStyle w:val="Style9"/>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освежения резервов материальных ресурсов.</w:t>
      </w:r>
    </w:p>
    <w:p>
      <w:pPr>
        <w:pStyle w:val="Style9"/>
        <w:keepNext w:val="0"/>
        <w:keepLines w:val="0"/>
        <w:widowControl w:val="0"/>
        <w:numPr>
          <w:ilvl w:val="0"/>
          <w:numId w:val="27"/>
        </w:numPr>
        <w:shd w:val="clear" w:color="auto" w:fill="auto"/>
        <w:tabs>
          <w:tab w:pos="1098" w:val="left"/>
          <w:tab w:leader="underscore" w:pos="5930"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Заместителю </w:t>
        <w:tab/>
        <w:t>(руководитель организации)</w:t>
      </w:r>
    </w:p>
    <w:p>
      <w:pPr>
        <w:pStyle w:val="Style9"/>
        <w:keepNext w:val="0"/>
        <w:keepLines w:val="0"/>
        <w:widowControl w:val="0"/>
        <w:shd w:val="clear" w:color="auto" w:fill="auto"/>
        <w:tabs>
          <w:tab w:leader="underscore" w:pos="2086" w:val="left"/>
        </w:tabs>
        <w:bidi w:val="0"/>
        <w:spacing w:before="0" w:after="0" w:line="240" w:lineRule="auto"/>
        <w:ind w:left="0" w:right="0" w:firstLine="0"/>
        <w:jc w:val="both"/>
      </w:pPr>
      <w:r>
        <w:rPr>
          <w:color w:val="000000"/>
          <w:spacing w:val="0"/>
          <w:w w:val="100"/>
          <w:position w:val="0"/>
          <w:shd w:val="clear" w:color="auto" w:fill="auto"/>
          <w:lang w:val="ru-RU" w:eastAsia="ru-RU" w:bidi="ru-RU"/>
        </w:rPr>
        <w:t xml:space="preserve">по </w:t>
        <w:tab/>
        <w:t xml:space="preserve"> осуществлять контроль за созданием резервов материальных</w:t>
      </w:r>
    </w:p>
    <w:p>
      <w:pPr>
        <w:pStyle w:val="Style9"/>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ресурсов, их своевременным освежением, пополнением, списанием, работой комиссии по проверке состояния резервов.</w:t>
      </w:r>
    </w:p>
    <w:p>
      <w:pPr>
        <w:pStyle w:val="Style9"/>
        <w:keepNext w:val="0"/>
        <w:keepLines w:val="0"/>
        <w:widowControl w:val="0"/>
        <w:numPr>
          <w:ilvl w:val="0"/>
          <w:numId w:val="27"/>
        </w:numPr>
        <w:shd w:val="clear" w:color="auto" w:fill="auto"/>
        <w:tabs>
          <w:tab w:pos="1118" w:val="left"/>
          <w:tab w:leader="underscore" w:pos="6649" w:val="left"/>
        </w:tabs>
        <w:bidi w:val="0"/>
        <w:spacing w:before="0" w:after="0" w:line="240" w:lineRule="auto"/>
        <w:ind w:left="0" w:right="0" w:firstLine="740"/>
        <w:jc w:val="both"/>
      </w:pPr>
      <w:r>
        <w:rPr>
          <w:color w:val="000000"/>
          <w:spacing w:val="0"/>
          <w:w w:val="100"/>
          <w:position w:val="0"/>
          <w:shd w:val="clear" w:color="auto" w:fill="auto"/>
          <w:lang w:val="ru-RU" w:eastAsia="ru-RU" w:bidi="ru-RU"/>
        </w:rPr>
        <w:t>Начальнику отдела ГО и ЧС</w:t>
        <w:tab/>
        <w:t>(фамилия, инициалы):</w:t>
      </w:r>
    </w:p>
    <w:p>
      <w:pPr>
        <w:pStyle w:val="Style9"/>
        <w:keepNext w:val="0"/>
        <w:keepLines w:val="0"/>
        <w:widowControl w:val="0"/>
        <w:numPr>
          <w:ilvl w:val="0"/>
          <w:numId w:val="31"/>
        </w:numPr>
        <w:shd w:val="clear" w:color="auto" w:fill="auto"/>
        <w:tabs>
          <w:tab w:pos="1117" w:val="left"/>
        </w:tabs>
        <w:bidi w:val="0"/>
        <w:spacing w:before="0" w:after="0" w:line="240" w:lineRule="auto"/>
        <w:ind w:left="0" w:right="0" w:firstLine="740"/>
        <w:jc w:val="both"/>
      </w:pPr>
      <w:r>
        <w:rPr>
          <w:color w:val="000000"/>
          <w:spacing w:val="0"/>
          <w:w w:val="100"/>
          <w:position w:val="0"/>
          <w:shd w:val="clear" w:color="auto" w:fill="auto"/>
          <w:lang w:val="ru-RU" w:eastAsia="ru-RU" w:bidi="ru-RU"/>
        </w:rPr>
        <w:t>совместно с начальником отдела материально-технического обеспечения контролировать созданные резервы материальных ресурсов, их своевременное освежение, замену и списание;</w:t>
      </w:r>
    </w:p>
    <w:p>
      <w:pPr>
        <w:pStyle w:val="Style9"/>
        <w:keepNext w:val="0"/>
        <w:keepLines w:val="0"/>
        <w:widowControl w:val="0"/>
        <w:numPr>
          <w:ilvl w:val="0"/>
          <w:numId w:val="31"/>
        </w:numPr>
        <w:shd w:val="clear" w:color="auto" w:fill="auto"/>
        <w:tabs>
          <w:tab w:pos="1136" w:val="left"/>
        </w:tabs>
        <w:bidi w:val="0"/>
        <w:spacing w:before="0" w:after="0" w:line="240" w:lineRule="auto"/>
        <w:ind w:left="0" w:right="0" w:firstLine="720"/>
        <w:jc w:val="both"/>
      </w:pPr>
      <w:r>
        <w:rPr>
          <w:color w:val="000000"/>
          <w:spacing w:val="0"/>
          <w:w w:val="100"/>
          <w:position w:val="0"/>
          <w:shd w:val="clear" w:color="auto" w:fill="auto"/>
          <w:lang w:val="ru-RU" w:eastAsia="ru-RU" w:bidi="ru-RU"/>
        </w:rPr>
        <w:t>принимать участие в работе комиссии по проверке состояния резервов;</w:t>
      </w:r>
    </w:p>
    <w:p>
      <w:pPr>
        <w:pStyle w:val="Style9"/>
        <w:keepNext w:val="0"/>
        <w:keepLines w:val="0"/>
        <w:widowControl w:val="0"/>
        <w:numPr>
          <w:ilvl w:val="0"/>
          <w:numId w:val="31"/>
        </w:numPr>
        <w:shd w:val="clear" w:color="auto" w:fill="auto"/>
        <w:tabs>
          <w:tab w:pos="1136" w:val="left"/>
        </w:tabs>
        <w:bidi w:val="0"/>
        <w:spacing w:before="0" w:after="0" w:line="240" w:lineRule="auto"/>
        <w:ind w:left="0" w:right="0" w:firstLine="720"/>
        <w:jc w:val="both"/>
      </w:pPr>
      <w:r>
        <w:rPr>
          <w:color w:val="000000"/>
          <w:spacing w:val="0"/>
          <w:w w:val="100"/>
          <w:position w:val="0"/>
          <w:shd w:val="clear" w:color="auto" w:fill="auto"/>
          <w:lang w:val="ru-RU" w:eastAsia="ru-RU" w:bidi="ru-RU"/>
        </w:rPr>
        <w:t>совместно с отделом материально-технического обеспечения обеспечить</w:t>
      </w:r>
    </w:p>
    <w:p>
      <w:pPr>
        <w:pStyle w:val="Style17"/>
        <w:keepNext w:val="0"/>
        <w:keepLines w:val="0"/>
        <w:widowControl w:val="0"/>
        <w:shd w:val="clear" w:color="auto" w:fill="auto"/>
        <w:tabs>
          <w:tab w:leader="underscore" w:pos="9823" w:val="left"/>
        </w:tabs>
        <w:bidi w:val="0"/>
        <w:spacing w:before="0" w:after="0" w:line="240" w:lineRule="auto"/>
        <w:ind w:left="0" w:right="0" w:firstLine="0"/>
        <w:jc w:val="both"/>
        <w:rPr>
          <w:sz w:val="28"/>
          <w:szCs w:val="28"/>
        </w:rPr>
      </w:pPr>
      <w:r>
        <w:fldChar w:fldCharType="begin"/>
        <w:instrText xml:space="preserve"> TOC \o "1-5" \h \z </w:instrText>
        <w:fldChar w:fldCharType="separate"/>
      </w:r>
      <w:r>
        <w:rPr>
          <w:color w:val="000000"/>
          <w:spacing w:val="0"/>
          <w:w w:val="100"/>
          <w:position w:val="0"/>
          <w:sz w:val="28"/>
          <w:szCs w:val="28"/>
          <w:shd w:val="clear" w:color="auto" w:fill="auto"/>
          <w:lang w:val="ru-RU" w:eastAsia="ru-RU" w:bidi="ru-RU"/>
        </w:rPr>
        <w:t>своевременную подачу заявок в финансовый отдел ОАО «</w:t>
        <w:tab/>
        <w:t>»</w:t>
      </w:r>
    </w:p>
    <w:p>
      <w:pPr>
        <w:pStyle w:val="Style17"/>
        <w:keepNext w:val="0"/>
        <w:keepLines w:val="0"/>
        <w:widowControl w:val="0"/>
        <w:shd w:val="clear" w:color="auto" w:fill="auto"/>
        <w:bidi w:val="0"/>
        <w:spacing w:before="0" w:after="0" w:line="240" w:lineRule="auto"/>
        <w:ind w:left="0" w:right="0" w:firstLine="0"/>
        <w:jc w:val="both"/>
        <w:rPr>
          <w:sz w:val="28"/>
          <w:szCs w:val="28"/>
        </w:rPr>
      </w:pPr>
      <w:r>
        <w:rPr>
          <w:color w:val="000000"/>
          <w:spacing w:val="0"/>
          <w:w w:val="100"/>
          <w:position w:val="0"/>
          <w:sz w:val="28"/>
          <w:szCs w:val="28"/>
          <w:shd w:val="clear" w:color="auto" w:fill="auto"/>
          <w:lang w:val="ru-RU" w:eastAsia="ru-RU" w:bidi="ru-RU"/>
        </w:rPr>
        <w:t>на выделение денежных средств для освежения резервов материальных ресурсов;</w:t>
      </w:r>
    </w:p>
    <w:p>
      <w:pPr>
        <w:pStyle w:val="Style17"/>
        <w:keepNext w:val="0"/>
        <w:keepLines w:val="0"/>
        <w:widowControl w:val="0"/>
        <w:numPr>
          <w:ilvl w:val="0"/>
          <w:numId w:val="31"/>
        </w:numPr>
        <w:shd w:val="clear" w:color="auto" w:fill="auto"/>
        <w:tabs>
          <w:tab w:pos="1141" w:val="left"/>
          <w:tab w:leader="underscore" w:pos="2870" w:val="left"/>
          <w:tab w:leader="underscore" w:pos="3288" w:val="left"/>
          <w:tab w:leader="underscore" w:pos="4176" w:val="left"/>
        </w:tabs>
        <w:bidi w:val="0"/>
        <w:spacing w:before="0" w:after="0" w:line="240" w:lineRule="auto"/>
        <w:ind w:left="0" w:right="0" w:firstLine="720"/>
        <w:jc w:val="both"/>
        <w:rPr>
          <w:sz w:val="28"/>
          <w:szCs w:val="28"/>
        </w:rPr>
      </w:pPr>
      <w:r>
        <w:rPr>
          <w:color w:val="000000"/>
          <w:spacing w:val="0"/>
          <w:w w:val="100"/>
          <w:position w:val="0"/>
          <w:sz w:val="28"/>
          <w:szCs w:val="28"/>
          <w:shd w:val="clear" w:color="auto" w:fill="auto"/>
          <w:lang w:val="ru-RU" w:eastAsia="ru-RU" w:bidi="ru-RU"/>
        </w:rPr>
        <w:t xml:space="preserve">ежегодно к </w:t>
        <w:tab/>
        <w:t>.</w:t>
        <w:tab/>
        <w:t xml:space="preserve">. </w:t>
        <w:tab/>
        <w:t xml:space="preserve"> г. представлять информацию о накопленных</w:t>
      </w:r>
    </w:p>
    <w:p>
      <w:pPr>
        <w:pStyle w:val="Style17"/>
        <w:keepNext w:val="0"/>
        <w:keepLines w:val="0"/>
        <w:widowControl w:val="0"/>
        <w:shd w:val="clear" w:color="auto" w:fill="auto"/>
        <w:tabs>
          <w:tab w:leader="underscore" w:pos="8203" w:val="left"/>
        </w:tabs>
        <w:bidi w:val="0"/>
        <w:spacing w:before="0" w:after="0" w:line="240" w:lineRule="auto"/>
        <w:ind w:left="0" w:right="0" w:firstLine="0"/>
        <w:jc w:val="both"/>
        <w:rPr>
          <w:sz w:val="28"/>
          <w:szCs w:val="28"/>
        </w:rPr>
      </w:pPr>
      <w:r>
        <w:rPr>
          <w:color w:val="000000"/>
          <w:spacing w:val="0"/>
          <w:w w:val="100"/>
          <w:position w:val="0"/>
          <w:sz w:val="28"/>
          <w:szCs w:val="28"/>
          <w:shd w:val="clear" w:color="auto" w:fill="auto"/>
          <w:lang w:val="ru-RU" w:eastAsia="ru-RU" w:bidi="ru-RU"/>
        </w:rPr>
        <w:t xml:space="preserve">резервах материальных ресурсов заместителю </w:t>
        <w:tab/>
        <w:t>(руководитель</w:t>
      </w:r>
    </w:p>
    <w:p>
      <w:pPr>
        <w:pStyle w:val="Style17"/>
        <w:keepNext w:val="0"/>
        <w:keepLines w:val="0"/>
        <w:widowControl w:val="0"/>
        <w:shd w:val="clear" w:color="auto" w:fill="auto"/>
        <w:tabs>
          <w:tab w:leader="underscore" w:pos="3878" w:val="left"/>
          <w:tab w:leader="underscore" w:pos="5930" w:val="left"/>
        </w:tabs>
        <w:bidi w:val="0"/>
        <w:spacing w:before="0" w:after="0" w:line="240" w:lineRule="auto"/>
        <w:ind w:left="0" w:right="0" w:firstLine="0"/>
        <w:jc w:val="both"/>
        <w:rPr>
          <w:sz w:val="28"/>
          <w:szCs w:val="28"/>
        </w:rPr>
      </w:pPr>
      <w:r>
        <w:rPr>
          <w:color w:val="000000"/>
          <w:spacing w:val="0"/>
          <w:w w:val="100"/>
          <w:position w:val="0"/>
          <w:sz w:val="28"/>
          <w:szCs w:val="28"/>
          <w:shd w:val="clear" w:color="auto" w:fill="auto"/>
          <w:lang w:val="ru-RU" w:eastAsia="ru-RU" w:bidi="ru-RU"/>
        </w:rPr>
        <w:t>организации) ОАО «</w:t>
        <w:tab/>
        <w:t>» по</w:t>
        <w:tab/>
        <w:t>;</w:t>
      </w:r>
    </w:p>
    <w:p>
      <w:pPr>
        <w:pStyle w:val="Style17"/>
        <w:keepNext w:val="0"/>
        <w:keepLines w:val="0"/>
        <w:widowControl w:val="0"/>
        <w:numPr>
          <w:ilvl w:val="0"/>
          <w:numId w:val="31"/>
        </w:numPr>
        <w:shd w:val="clear" w:color="auto" w:fill="auto"/>
        <w:tabs>
          <w:tab w:pos="1141" w:val="left"/>
        </w:tabs>
        <w:bidi w:val="0"/>
        <w:spacing w:before="0" w:after="0" w:line="240" w:lineRule="auto"/>
        <w:ind w:left="0" w:right="0" w:firstLine="720"/>
        <w:jc w:val="both"/>
        <w:rPr>
          <w:sz w:val="28"/>
          <w:szCs w:val="28"/>
        </w:rPr>
      </w:pPr>
      <w:r>
        <w:rPr>
          <w:color w:val="000000"/>
          <w:spacing w:val="0"/>
          <w:w w:val="100"/>
          <w:position w:val="0"/>
          <w:sz w:val="28"/>
          <w:szCs w:val="28"/>
          <w:shd w:val="clear" w:color="auto" w:fill="auto"/>
          <w:lang w:val="ru-RU" w:eastAsia="ru-RU" w:bidi="ru-RU"/>
        </w:rPr>
        <w:t>освежение (пополнение), замену резервов материальных ресурсов</w:t>
      </w:r>
    </w:p>
    <w:p>
      <w:pPr>
        <w:pStyle w:val="Style17"/>
        <w:keepNext w:val="0"/>
        <w:keepLines w:val="0"/>
        <w:widowControl w:val="0"/>
        <w:shd w:val="clear" w:color="auto" w:fill="auto"/>
        <w:tabs>
          <w:tab w:leader="underscore" w:pos="9823" w:val="left"/>
        </w:tabs>
        <w:bidi w:val="0"/>
        <w:spacing w:before="0" w:after="0" w:line="240" w:lineRule="auto"/>
        <w:ind w:left="0" w:right="0" w:firstLine="0"/>
        <w:jc w:val="both"/>
        <w:rPr>
          <w:sz w:val="28"/>
          <w:szCs w:val="28"/>
        </w:rPr>
      </w:pPr>
      <w:r>
        <w:rPr>
          <w:color w:val="000000"/>
          <w:spacing w:val="0"/>
          <w:w w:val="100"/>
          <w:position w:val="0"/>
          <w:sz w:val="28"/>
          <w:szCs w:val="28"/>
          <w:shd w:val="clear" w:color="auto" w:fill="auto"/>
          <w:lang w:val="ru-RU" w:eastAsia="ru-RU" w:bidi="ru-RU"/>
        </w:rPr>
        <w:t>отражать в ежегодном плане основных мероприятий ОАО «</w:t>
        <w:tab/>
        <w:t>»</w:t>
      </w:r>
      <w:r>
        <w:fldChar w:fldCharType="end"/>
      </w:r>
    </w:p>
    <w:p>
      <w:pPr>
        <w:pStyle w:val="Style9"/>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по вопросам гражданской обороны, предупреждения и ликвидации чрезвычайных ситуаций, обеспечения пожарной безопасности.</w:t>
      </w:r>
    </w:p>
    <w:p>
      <w:pPr>
        <w:pStyle w:val="Style9"/>
        <w:keepNext w:val="0"/>
        <w:keepLines w:val="0"/>
        <w:widowControl w:val="0"/>
        <w:numPr>
          <w:ilvl w:val="0"/>
          <w:numId w:val="27"/>
        </w:numPr>
        <w:shd w:val="clear" w:color="auto" w:fill="auto"/>
        <w:tabs>
          <w:tab w:pos="1098" w:val="left"/>
          <w:tab w:leader="underscore" w:pos="7309"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Начальнику финансового отдела </w:t>
        <w:tab/>
        <w:t>(фамилия, инициалы)</w:t>
      </w:r>
    </w:p>
    <w:p>
      <w:pPr>
        <w:pStyle w:val="Style9"/>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по заявке отдела ГО и ЧС, согласованной с отделом материально-технического обеспечения, обеспечить включение в ежегодный план денежных средств для освежения, замены резервов материальных ресурсов.</w:t>
      </w:r>
    </w:p>
    <w:p>
      <w:pPr>
        <w:pStyle w:val="Style9"/>
        <w:keepNext w:val="0"/>
        <w:keepLines w:val="0"/>
        <w:widowControl w:val="0"/>
        <w:numPr>
          <w:ilvl w:val="0"/>
          <w:numId w:val="27"/>
        </w:numPr>
        <w:shd w:val="clear" w:color="auto" w:fill="auto"/>
        <w:tabs>
          <w:tab w:pos="1098" w:val="left"/>
        </w:tabs>
        <w:bidi w:val="0"/>
        <w:spacing w:before="0" w:after="0" w:line="240" w:lineRule="auto"/>
        <w:ind w:left="0" w:right="0" w:firstLine="720"/>
        <w:jc w:val="both"/>
      </w:pPr>
      <w:r>
        <w:rPr>
          <w:color w:val="000000"/>
          <w:spacing w:val="0"/>
          <w:w w:val="100"/>
          <w:position w:val="0"/>
          <w:shd w:val="clear" w:color="auto" w:fill="auto"/>
          <w:lang w:val="ru-RU" w:eastAsia="ru-RU" w:bidi="ru-RU"/>
        </w:rPr>
        <w:t>Контроль за исполнением настоящего приказа возложить на заместителя</w:t>
      </w:r>
    </w:p>
    <w:p>
      <w:pPr>
        <w:pStyle w:val="Style9"/>
        <w:keepNext w:val="0"/>
        <w:keepLines w:val="0"/>
        <w:widowControl w:val="0"/>
        <w:shd w:val="clear" w:color="auto" w:fill="auto"/>
        <w:tabs>
          <w:tab w:leader="underscore" w:pos="2086" w:val="left"/>
          <w:tab w:leader="underscore" w:pos="7853" w:val="left"/>
          <w:tab w:leader="underscore" w:pos="9823" w:val="left"/>
        </w:tabs>
        <w:bidi w:val="0"/>
        <w:spacing w:before="0" w:after="620" w:line="240" w:lineRule="auto"/>
        <w:ind w:left="0" w:right="0" w:firstLine="0"/>
        <w:jc w:val="both"/>
      </w:pPr>
      <w:r>
        <w:rPr>
          <w:color w:val="000000"/>
          <w:spacing w:val="0"/>
          <w:w w:val="100"/>
          <w:position w:val="0"/>
          <w:shd w:val="clear" w:color="auto" w:fill="auto"/>
          <w:lang w:val="ru-RU" w:eastAsia="ru-RU" w:bidi="ru-RU"/>
        </w:rPr>
        <w:tab/>
        <w:t>(руководитель организации) ОАО «</w:t>
        <w:tab/>
        <w:t>» на</w:t>
        <w:tab/>
        <w:t xml:space="preserve"> (фамилия, инициалы).</w:t>
      </w:r>
    </w:p>
    <w:p>
      <w:pPr>
        <w:pStyle w:val="Style9"/>
        <w:keepNext w:val="0"/>
        <w:keepLines w:val="0"/>
        <w:widowControl w:val="0"/>
        <w:shd w:val="clear" w:color="auto" w:fill="auto"/>
        <w:bidi w:val="0"/>
        <w:spacing w:before="0" w:after="0" w:line="240" w:lineRule="auto"/>
        <w:ind w:left="0" w:right="220" w:firstLine="0"/>
        <w:jc w:val="right"/>
      </w:pPr>
      <w:r>
        <mc:AlternateContent>
          <mc:Choice Requires="wps">
            <w:drawing>
              <wp:anchor distT="0" distB="0" distL="114300" distR="114300" simplePos="0" relativeHeight="125829396" behindDoc="0" locked="0" layoutInCell="1" allowOverlap="1">
                <wp:simplePos x="0" y="0"/>
                <wp:positionH relativeFrom="page">
                  <wp:posOffset>845820</wp:posOffset>
                </wp:positionH>
                <wp:positionV relativeFrom="paragraph">
                  <wp:posOffset>12700</wp:posOffset>
                </wp:positionV>
                <wp:extent cx="883920" cy="228600"/>
                <wp:wrapSquare wrapText="right"/>
                <wp:docPr id="33" name="Shape 33"/>
                <a:graphic xmlns:a="http://schemas.openxmlformats.org/drawingml/2006/main">
                  <a:graphicData uri="http://schemas.microsoft.com/office/word/2010/wordprocessingShape">
                    <wps:wsp>
                      <wps:cNvSpPr txBox="1"/>
                      <wps:spPr>
                        <a:xfrm>
                          <a:ext cx="883920" cy="228600"/>
                        </a:xfrm>
                        <a:prstGeom prst="rect"/>
                        <a:noFill/>
                      </wps:spPr>
                      <wps:txbx>
                        <w:txbxContent>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Должность</w:t>
                            </w:r>
                          </w:p>
                        </w:txbxContent>
                      </wps:txbx>
                      <wps:bodyPr wrap="none" lIns="0" tIns="0" rIns="0" bIns="0">
                        <a:noAutoFit/>
                      </wps:bodyPr>
                    </wps:wsp>
                  </a:graphicData>
                </a:graphic>
              </wp:anchor>
            </w:drawing>
          </mc:Choice>
          <mc:Fallback>
            <w:pict>
              <v:shape id="_x0000_s1059" type="#_x0000_t202" style="position:absolute;margin-left:66.599999999999994pt;margin-top:1.pt;width:69.599999999999994pt;height:18.pt;z-index:-125829357;mso-wrap-distance-left:9.pt;mso-wrap-distance-right:9.pt;mso-position-horizontal-relative:page" filled="f" stroked="f">
                <v:textbox inset="0,0,0,0">
                  <w:txbxContent>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Должность</w:t>
                      </w:r>
                    </w:p>
                  </w:txbxContent>
                </v:textbox>
                <w10:wrap type="square" side="right" anchorx="page"/>
              </v:shape>
            </w:pict>
          </mc:Fallback>
        </mc:AlternateContent>
      </w:r>
      <w:r>
        <w:rPr>
          <w:color w:val="000000"/>
          <w:spacing w:val="0"/>
          <w:w w:val="100"/>
          <w:position w:val="0"/>
          <w:shd w:val="clear" w:color="auto" w:fill="auto"/>
          <w:lang w:val="ru-RU" w:eastAsia="ru-RU" w:bidi="ru-RU"/>
        </w:rPr>
        <w:t>И.О. Фамилия</w:t>
      </w:r>
      <w:r>
        <w:br w:type="page"/>
      </w:r>
    </w:p>
    <w:p>
      <w:pPr>
        <w:pStyle w:val="Style9"/>
        <w:keepNext w:val="0"/>
        <w:keepLines w:val="0"/>
        <w:widowControl w:val="0"/>
        <w:shd w:val="clear" w:color="auto" w:fill="auto"/>
        <w:bidi w:val="0"/>
        <w:spacing w:before="0" w:after="0" w:line="240" w:lineRule="auto"/>
        <w:ind w:left="6560" w:right="0" w:firstLine="0"/>
        <w:jc w:val="left"/>
      </w:pPr>
      <w:r>
        <w:rPr>
          <w:color w:val="000000"/>
          <w:spacing w:val="0"/>
          <w:w w:val="100"/>
          <w:position w:val="0"/>
          <w:shd w:val="clear" w:color="auto" w:fill="auto"/>
          <w:lang w:val="ru-RU" w:eastAsia="ru-RU" w:bidi="ru-RU"/>
        </w:rPr>
        <w:t>Приложение № 1</w:t>
      </w:r>
    </w:p>
    <w:p>
      <w:pPr>
        <w:pStyle w:val="Style9"/>
        <w:keepNext w:val="0"/>
        <w:keepLines w:val="0"/>
        <w:widowControl w:val="0"/>
        <w:shd w:val="clear" w:color="auto" w:fill="auto"/>
        <w:tabs>
          <w:tab w:leader="underscore" w:pos="3600" w:val="left"/>
        </w:tabs>
        <w:bidi w:val="0"/>
        <w:spacing w:before="0" w:after="0" w:line="240" w:lineRule="auto"/>
        <w:ind w:left="0" w:right="720" w:firstLine="0"/>
        <w:jc w:val="right"/>
      </w:pPr>
      <w:r>
        <w:rPr>
          <w:color w:val="000000"/>
          <w:spacing w:val="0"/>
          <w:w w:val="100"/>
          <w:position w:val="0"/>
          <w:shd w:val="clear" w:color="auto" w:fill="auto"/>
          <w:lang w:val="ru-RU" w:eastAsia="ru-RU" w:bidi="ru-RU"/>
        </w:rPr>
        <w:t>к приказу</w:t>
        <w:tab/>
      </w:r>
    </w:p>
    <w:p>
      <w:pPr>
        <w:pStyle w:val="Style9"/>
        <w:keepNext w:val="0"/>
        <w:keepLines w:val="0"/>
        <w:widowControl w:val="0"/>
        <w:shd w:val="clear" w:color="auto" w:fill="auto"/>
        <w:tabs>
          <w:tab w:leader="underscore" w:pos="2184" w:val="left"/>
        </w:tabs>
        <w:bidi w:val="0"/>
        <w:spacing w:before="0" w:after="980" w:line="240" w:lineRule="auto"/>
        <w:ind w:left="0" w:right="0" w:firstLine="0"/>
        <w:jc w:val="center"/>
      </w:pPr>
      <w:r>
        <w:rPr>
          <w:color w:val="000000"/>
          <w:spacing w:val="0"/>
          <w:w w:val="100"/>
          <w:position w:val="0"/>
          <w:shd w:val="clear" w:color="auto" w:fill="auto"/>
          <w:lang w:val="ru-RU" w:eastAsia="ru-RU" w:bidi="ru-RU"/>
        </w:rPr>
        <w:t>(руководитель организации)</w:t>
        <w:br/>
        <w:t>от</w:t>
        <w:tab/>
        <w:t>№</w:t>
      </w:r>
    </w:p>
    <w:p>
      <w:pPr>
        <w:pStyle w:val="Style9"/>
        <w:keepNext w:val="0"/>
        <w:keepLines w:val="0"/>
        <w:widowControl w:val="0"/>
        <w:shd w:val="clear" w:color="auto" w:fill="auto"/>
        <w:tabs>
          <w:tab w:leader="underscore" w:pos="4752" w:val="left"/>
        </w:tabs>
        <w:bidi w:val="0"/>
        <w:spacing w:before="0" w:after="300" w:line="240" w:lineRule="auto"/>
        <w:ind w:left="0" w:right="0" w:firstLine="0"/>
        <w:jc w:val="center"/>
      </w:pPr>
      <w:r>
        <w:rPr>
          <w:b/>
          <w:bCs/>
          <w:color w:val="000000"/>
          <w:spacing w:val="0"/>
          <w:w w:val="100"/>
          <w:position w:val="0"/>
          <w:shd w:val="clear" w:color="auto" w:fill="auto"/>
          <w:lang w:val="ru-RU" w:eastAsia="ru-RU" w:bidi="ru-RU"/>
        </w:rPr>
        <w:t>Номенклатура</w:t>
        <w:br/>
        <w:t>резервов материальных ресурсов для защиты работников</w:t>
        <w:br/>
        <w:t>ОАО «</w:t>
        <w:tab/>
        <w:t>»</w:t>
      </w:r>
    </w:p>
    <w:tbl>
      <w:tblPr>
        <w:tblOverlap w:val="never"/>
        <w:jc w:val="center"/>
        <w:tblLayout w:type="fixed"/>
      </w:tblPr>
      <w:tblGrid>
        <w:gridCol w:w="610"/>
        <w:gridCol w:w="6307"/>
        <w:gridCol w:w="1507"/>
        <w:gridCol w:w="1723"/>
      </w:tblGrid>
      <w:tr>
        <w:trPr>
          <w:trHeight w:val="677"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 п/п</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Наименование материального ресурса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Единица измерения</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Количество</w:t>
            </w:r>
          </w:p>
        </w:tc>
      </w:tr>
      <w:tr>
        <w:trPr>
          <w:trHeight w:val="331"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Крупа разная</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кг</w:t>
            </w:r>
          </w:p>
        </w:tc>
        <w:tc>
          <w:tcPr>
            <w:tcBorders>
              <w:top w:val="single" w:sz="4"/>
              <w:left w:val="single" w:sz="4"/>
              <w:right w:val="single" w:sz="4"/>
            </w:tcBorders>
            <w:shd w:val="clear" w:color="auto" w:fill="FFFFFF"/>
            <w:vAlign w:val="top"/>
          </w:tcPr>
          <w:p>
            <w:pPr>
              <w:widowControl w:val="0"/>
              <w:rPr>
                <w:sz w:val="10"/>
                <w:szCs w:val="10"/>
              </w:rPr>
            </w:pPr>
          </w:p>
        </w:tc>
      </w:tr>
      <w:tr>
        <w:trPr>
          <w:trHeight w:val="341"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Консервы мясные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банок</w:t>
            </w:r>
          </w:p>
        </w:tc>
        <w:tc>
          <w:tcPr>
            <w:tcBorders>
              <w:top w:val="single" w:sz="4"/>
              <w:left w:val="single" w:sz="4"/>
              <w:right w:val="single" w:sz="4"/>
            </w:tcBorders>
            <w:shd w:val="clear" w:color="auto" w:fill="FFFFFF"/>
            <w:vAlign w:val="top"/>
          </w:tcPr>
          <w:p>
            <w:pPr>
              <w:widowControl w:val="0"/>
              <w:rPr>
                <w:sz w:val="10"/>
                <w:szCs w:val="10"/>
              </w:rPr>
            </w:pPr>
          </w:p>
        </w:tc>
      </w:tr>
      <w:tr>
        <w:trPr>
          <w:trHeight w:val="336"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3.</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Консервы рыбные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банок</w:t>
            </w:r>
          </w:p>
        </w:tc>
        <w:tc>
          <w:tcPr>
            <w:tcBorders>
              <w:top w:val="single" w:sz="4"/>
              <w:left w:val="single" w:sz="4"/>
              <w:right w:val="single" w:sz="4"/>
            </w:tcBorders>
            <w:shd w:val="clear" w:color="auto" w:fill="FFFFFF"/>
            <w:vAlign w:val="top"/>
          </w:tcPr>
          <w:p>
            <w:pPr>
              <w:widowControl w:val="0"/>
              <w:rPr>
                <w:sz w:val="10"/>
                <w:szCs w:val="10"/>
              </w:rPr>
            </w:pPr>
          </w:p>
        </w:tc>
      </w:tr>
      <w:tr>
        <w:trPr>
          <w:trHeight w:val="331"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Маргарин</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пачек</w:t>
            </w:r>
          </w:p>
        </w:tc>
        <w:tc>
          <w:tcPr>
            <w:tcBorders>
              <w:top w:val="single" w:sz="4"/>
              <w:left w:val="single" w:sz="4"/>
              <w:right w:val="single" w:sz="4"/>
            </w:tcBorders>
            <w:shd w:val="clear" w:color="auto" w:fill="FFFFFF"/>
            <w:vAlign w:val="top"/>
          </w:tcPr>
          <w:p>
            <w:pPr>
              <w:widowControl w:val="0"/>
              <w:rPr>
                <w:sz w:val="10"/>
                <w:szCs w:val="10"/>
              </w:rPr>
            </w:pPr>
          </w:p>
        </w:tc>
      </w:tr>
      <w:tr>
        <w:trPr>
          <w:trHeight w:val="336"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Сахар</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кг</w:t>
            </w:r>
          </w:p>
        </w:tc>
        <w:tc>
          <w:tcPr>
            <w:tcBorders>
              <w:top w:val="single" w:sz="4"/>
              <w:left w:val="single" w:sz="4"/>
              <w:right w:val="single" w:sz="4"/>
            </w:tcBorders>
            <w:shd w:val="clear" w:color="auto" w:fill="FFFFFF"/>
            <w:vAlign w:val="top"/>
          </w:tcPr>
          <w:p>
            <w:pPr>
              <w:widowControl w:val="0"/>
              <w:rPr>
                <w:sz w:val="10"/>
                <w:szCs w:val="10"/>
              </w:rPr>
            </w:pPr>
          </w:p>
        </w:tc>
      </w:tr>
      <w:tr>
        <w:trPr>
          <w:trHeight w:val="336"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180"/>
              <w:jc w:val="both"/>
            </w:pPr>
            <w:r>
              <w:rPr>
                <w:color w:val="000000"/>
                <w:spacing w:val="0"/>
                <w:w w:val="100"/>
                <w:position w:val="0"/>
                <w:shd w:val="clear" w:color="auto" w:fill="auto"/>
                <w:lang w:val="ru-RU" w:eastAsia="ru-RU" w:bidi="ru-RU"/>
              </w:rPr>
              <w:t>6.</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Картофель сухой</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кг</w:t>
            </w:r>
          </w:p>
        </w:tc>
        <w:tc>
          <w:tcPr>
            <w:tcBorders>
              <w:top w:val="single" w:sz="4"/>
              <w:left w:val="single" w:sz="4"/>
              <w:right w:val="single" w:sz="4"/>
            </w:tcBorders>
            <w:shd w:val="clear" w:color="auto" w:fill="FFFFFF"/>
            <w:vAlign w:val="top"/>
          </w:tcPr>
          <w:p>
            <w:pPr>
              <w:widowControl w:val="0"/>
              <w:rPr>
                <w:sz w:val="10"/>
                <w:szCs w:val="10"/>
              </w:rPr>
            </w:pPr>
          </w:p>
        </w:tc>
      </w:tr>
      <w:tr>
        <w:trPr>
          <w:trHeight w:val="336"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7.</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Овощи консервированные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банок</w:t>
            </w:r>
          </w:p>
        </w:tc>
        <w:tc>
          <w:tcPr>
            <w:tcBorders>
              <w:top w:val="single" w:sz="4"/>
              <w:left w:val="single" w:sz="4"/>
              <w:right w:val="single" w:sz="4"/>
            </w:tcBorders>
            <w:shd w:val="clear" w:color="auto" w:fill="FFFFFF"/>
            <w:vAlign w:val="top"/>
          </w:tcPr>
          <w:p>
            <w:pPr>
              <w:widowControl w:val="0"/>
              <w:rPr>
                <w:sz w:val="10"/>
                <w:szCs w:val="10"/>
              </w:rPr>
            </w:pPr>
          </w:p>
        </w:tc>
      </w:tr>
      <w:tr>
        <w:trPr>
          <w:trHeight w:val="331"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8.</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Соль</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кг</w:t>
            </w:r>
          </w:p>
        </w:tc>
        <w:tc>
          <w:tcPr>
            <w:tcBorders>
              <w:top w:val="single" w:sz="4"/>
              <w:left w:val="single" w:sz="4"/>
              <w:right w:val="single" w:sz="4"/>
            </w:tcBorders>
            <w:shd w:val="clear" w:color="auto" w:fill="FFFFFF"/>
            <w:vAlign w:val="top"/>
          </w:tcPr>
          <w:p>
            <w:pPr>
              <w:widowControl w:val="0"/>
              <w:rPr>
                <w:sz w:val="10"/>
                <w:szCs w:val="10"/>
              </w:rPr>
            </w:pPr>
          </w:p>
        </w:tc>
      </w:tr>
      <w:tr>
        <w:trPr>
          <w:trHeight w:val="336"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9.</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Чай</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кг</w:t>
            </w:r>
          </w:p>
        </w:tc>
        <w:tc>
          <w:tcPr>
            <w:tcBorders>
              <w:top w:val="single" w:sz="4"/>
              <w:left w:val="single" w:sz="4"/>
              <w:right w:val="single" w:sz="4"/>
            </w:tcBorders>
            <w:shd w:val="clear" w:color="auto" w:fill="FFFFFF"/>
            <w:vAlign w:val="top"/>
          </w:tcPr>
          <w:p>
            <w:pPr>
              <w:widowControl w:val="0"/>
              <w:rPr>
                <w:sz w:val="10"/>
                <w:szCs w:val="10"/>
              </w:rPr>
            </w:pPr>
          </w:p>
        </w:tc>
      </w:tr>
      <w:tr>
        <w:trPr>
          <w:trHeight w:val="336"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10.</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Огнетушители</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36"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11.</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Емкости для воды</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36"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180"/>
              <w:jc w:val="left"/>
            </w:pPr>
            <w:r>
              <w:rPr>
                <w:color w:val="000000"/>
                <w:spacing w:val="0"/>
                <w:w w:val="100"/>
                <w:position w:val="0"/>
                <w:shd w:val="clear" w:color="auto" w:fill="auto"/>
                <w:lang w:val="ru-RU" w:eastAsia="ru-RU" w:bidi="ru-RU"/>
              </w:rPr>
              <w:t>12.</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Респираторы универсальные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658"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180"/>
              <w:jc w:val="left"/>
            </w:pPr>
            <w:r>
              <w:rPr>
                <w:color w:val="000000"/>
                <w:spacing w:val="0"/>
                <w:w w:val="100"/>
                <w:position w:val="0"/>
                <w:shd w:val="clear" w:color="auto" w:fill="auto"/>
                <w:lang w:val="ru-RU" w:eastAsia="ru-RU" w:bidi="ru-RU"/>
              </w:rPr>
              <w:t>13.</w:t>
            </w:r>
          </w:p>
        </w:tc>
        <w:tc>
          <w:tcPr>
            <w:tcBorders>
              <w:top w:val="single" w:sz="4"/>
              <w:left w:val="single" w:sz="4"/>
            </w:tcBorders>
            <w:shd w:val="clear" w:color="auto" w:fill="FFFFFF"/>
            <w:vAlign w:val="bottom"/>
          </w:tcPr>
          <w:p>
            <w:pPr>
              <w:pStyle w:val="Style22"/>
              <w:keepNext w:val="0"/>
              <w:keepLines w:val="0"/>
              <w:widowControl w:val="0"/>
              <w:shd w:val="clear" w:color="auto" w:fill="auto"/>
              <w:tabs>
                <w:tab w:pos="1930" w:val="left"/>
                <w:tab w:pos="4502" w:val="left"/>
              </w:tabs>
              <w:bidi w:val="0"/>
              <w:spacing w:before="0" w:after="0" w:line="240" w:lineRule="auto"/>
              <w:ind w:left="0" w:right="0" w:firstLine="0"/>
              <w:jc w:val="left"/>
            </w:pPr>
            <w:r>
              <w:rPr>
                <w:color w:val="000000"/>
                <w:spacing w:val="0"/>
                <w:w w:val="100"/>
                <w:position w:val="0"/>
                <w:shd w:val="clear" w:color="auto" w:fill="auto"/>
                <w:lang w:val="ru-RU" w:eastAsia="ru-RU" w:bidi="ru-RU"/>
              </w:rPr>
              <w:t>Комплекты</w:t>
              <w:tab/>
              <w:t>индивидуальные</w:t>
              <w:tab/>
              <w:t>медицинские</w:t>
            </w:r>
          </w:p>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гражданской защиты</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1632"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180"/>
              <w:jc w:val="left"/>
            </w:pPr>
            <w:r>
              <w:rPr>
                <w:color w:val="000000"/>
                <w:spacing w:val="0"/>
                <w:w w:val="100"/>
                <w:position w:val="0"/>
                <w:shd w:val="clear" w:color="auto" w:fill="auto"/>
                <w:lang w:val="ru-RU" w:eastAsia="ru-RU" w:bidi="ru-RU"/>
              </w:rPr>
              <w:t>14.</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Укладки для оказания первой помощи со средствами перевязочными гемостатическими стерильными на основе цеолита, гидрогелевыми противоожоговыми стерильными на основе аллилоксиэтанола и др.</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компл.</w:t>
            </w:r>
          </w:p>
        </w:tc>
        <w:tc>
          <w:tcPr>
            <w:tcBorders>
              <w:top w:val="single" w:sz="4"/>
              <w:left w:val="single" w:sz="4"/>
              <w:right w:val="single" w:sz="4"/>
            </w:tcBorders>
            <w:shd w:val="clear" w:color="auto" w:fill="FFFFFF"/>
            <w:vAlign w:val="top"/>
          </w:tcPr>
          <w:p>
            <w:pPr>
              <w:widowControl w:val="0"/>
              <w:rPr>
                <w:sz w:val="10"/>
                <w:szCs w:val="10"/>
              </w:rPr>
            </w:pPr>
          </w:p>
        </w:tc>
      </w:tr>
      <w:tr>
        <w:trPr>
          <w:trHeight w:val="355" w:hRule="exact"/>
        </w:trPr>
        <w:tc>
          <w:tcPr>
            <w:tcBorders>
              <w:top w:val="single" w:sz="4"/>
              <w:left w:val="single" w:sz="4"/>
              <w:bottom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180"/>
              <w:jc w:val="left"/>
            </w:pPr>
            <w:r>
              <w:rPr>
                <w:color w:val="000000"/>
                <w:spacing w:val="0"/>
                <w:w w:val="100"/>
                <w:position w:val="0"/>
                <w:shd w:val="clear" w:color="auto" w:fill="auto"/>
                <w:lang w:val="ru-RU" w:eastAsia="ru-RU" w:bidi="ru-RU"/>
              </w:rPr>
              <w:t>15.</w:t>
            </w:r>
          </w:p>
        </w:tc>
        <w:tc>
          <w:tcPr>
            <w:tcBorders>
              <w:top w:val="single" w:sz="4"/>
              <w:left w:val="single" w:sz="4"/>
              <w:bottom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Иные ресурсы</w:t>
            </w: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right w:val="single" w:sz="4"/>
            </w:tcBorders>
            <w:shd w:val="clear" w:color="auto" w:fill="FFFFFF"/>
            <w:vAlign w:val="top"/>
          </w:tcPr>
          <w:p>
            <w:pPr>
              <w:widowControl w:val="0"/>
              <w:rPr>
                <w:sz w:val="10"/>
                <w:szCs w:val="10"/>
              </w:rPr>
            </w:pPr>
          </w:p>
        </w:tc>
      </w:tr>
    </w:tbl>
    <w:p>
      <w:pPr>
        <w:sectPr>
          <w:footnotePr>
            <w:pos w:val="pageBottom"/>
            <w:numFmt w:val="decimal"/>
            <w:numRestart w:val="continuous"/>
          </w:footnotePr>
          <w:pgSz w:w="11900" w:h="16840"/>
          <w:pgMar w:top="1178" w:left="1233" w:right="519" w:bottom="1684" w:header="0" w:footer="1256" w:gutter="0"/>
          <w:cols w:space="720"/>
          <w:noEndnote/>
          <w:rtlGutter w:val="0"/>
          <w:docGrid w:linePitch="360"/>
        </w:sectPr>
      </w:pPr>
    </w:p>
    <w:p>
      <w:pPr>
        <w:pStyle w:val="Style9"/>
        <w:keepNext w:val="0"/>
        <w:keepLines w:val="0"/>
        <w:widowControl w:val="0"/>
        <w:shd w:val="clear" w:color="auto" w:fill="auto"/>
        <w:tabs>
          <w:tab w:leader="underscore" w:pos="3461" w:val="left"/>
        </w:tabs>
        <w:bidi w:val="0"/>
        <w:spacing w:before="0" w:after="0" w:line="240" w:lineRule="auto"/>
        <w:ind w:left="0" w:right="0" w:firstLine="0"/>
        <w:jc w:val="center"/>
      </w:pPr>
      <w:r>
        <w:rPr>
          <w:color w:val="000000"/>
          <w:spacing w:val="0"/>
          <w:w w:val="100"/>
          <w:position w:val="0"/>
          <w:shd w:val="clear" w:color="auto" w:fill="auto"/>
          <w:lang w:val="ru-RU" w:eastAsia="ru-RU" w:bidi="ru-RU"/>
        </w:rPr>
        <w:t>Приложение № 2</w:t>
        <w:br/>
        <w:t>к приказу</w:t>
        <w:tab/>
      </w:r>
    </w:p>
    <w:p>
      <w:pPr>
        <w:pStyle w:val="Style9"/>
        <w:keepNext w:val="0"/>
        <w:keepLines w:val="0"/>
        <w:widowControl w:val="0"/>
        <w:shd w:val="clear" w:color="auto" w:fill="auto"/>
        <w:tabs>
          <w:tab w:leader="underscore" w:pos="2323" w:val="left"/>
        </w:tabs>
        <w:bidi w:val="0"/>
        <w:spacing w:before="0" w:after="2200" w:line="240" w:lineRule="auto"/>
        <w:ind w:left="0" w:right="0" w:firstLine="0"/>
        <w:jc w:val="center"/>
      </w:pPr>
      <w:r>
        <w:rPr>
          <w:color w:val="000000"/>
          <w:spacing w:val="0"/>
          <w:w w:val="100"/>
          <w:position w:val="0"/>
          <w:shd w:val="clear" w:color="auto" w:fill="auto"/>
          <w:lang w:val="ru-RU" w:eastAsia="ru-RU" w:bidi="ru-RU"/>
        </w:rPr>
        <w:t>(руководитель организации)</w:t>
        <w:br/>
        <w:t>от</w:t>
        <w:tab/>
        <w:t>№</w:t>
      </w:r>
    </w:p>
    <w:p>
      <w:pPr>
        <w:pStyle w:val="Style9"/>
        <w:keepNext w:val="0"/>
        <w:keepLines w:val="0"/>
        <w:widowControl w:val="0"/>
        <w:shd w:val="clear" w:color="auto" w:fill="auto"/>
        <w:tabs>
          <w:tab w:leader="underscore" w:pos="4349" w:val="left"/>
        </w:tabs>
        <w:bidi w:val="0"/>
        <w:spacing w:before="0" w:after="300" w:line="240" w:lineRule="auto"/>
        <w:ind w:left="0" w:right="0" w:firstLine="0"/>
        <w:jc w:val="center"/>
      </w:pPr>
      <w:r>
        <w:rPr>
          <w:b/>
          <w:bCs/>
          <w:color w:val="000000"/>
          <w:spacing w:val="0"/>
          <w:w w:val="100"/>
          <w:position w:val="0"/>
          <w:shd w:val="clear" w:color="auto" w:fill="auto"/>
          <w:lang w:val="ru-RU" w:eastAsia="ru-RU" w:bidi="ru-RU"/>
        </w:rPr>
        <w:t>Номенклатура</w:t>
        <w:br/>
        <w:t>резервов материальных ресурсов для оснащения</w:t>
        <w:br/>
        <w:t>нештатных аварийно-спасательных формирований</w:t>
        <w:br/>
        <w:t>ОАО «</w:t>
        <w:tab/>
        <w:t>»</w:t>
      </w:r>
    </w:p>
    <w:tbl>
      <w:tblPr>
        <w:tblOverlap w:val="never"/>
        <w:jc w:val="center"/>
        <w:tblLayout w:type="fixed"/>
      </w:tblPr>
      <w:tblGrid>
        <w:gridCol w:w="600"/>
        <w:gridCol w:w="5957"/>
        <w:gridCol w:w="1474"/>
        <w:gridCol w:w="1666"/>
      </w:tblGrid>
      <w:tr>
        <w:trPr>
          <w:trHeight w:val="672"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 п/п</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Наименование материального ресурса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Единица измерения</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Количество</w:t>
            </w:r>
          </w:p>
        </w:tc>
      </w:tr>
      <w:tr>
        <w:trPr>
          <w:trHeight w:val="336"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Пожарные мотопомпы</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ед.</w:t>
            </w:r>
          </w:p>
        </w:tc>
        <w:tc>
          <w:tcPr>
            <w:tcBorders>
              <w:top w:val="single" w:sz="4"/>
              <w:left w:val="single" w:sz="4"/>
              <w:right w:val="single" w:sz="4"/>
            </w:tcBorders>
            <w:shd w:val="clear" w:color="auto" w:fill="FFFFFF"/>
            <w:vAlign w:val="top"/>
          </w:tcPr>
          <w:p>
            <w:pPr>
              <w:widowControl w:val="0"/>
              <w:rPr>
                <w:sz w:val="10"/>
                <w:szCs w:val="10"/>
              </w:rPr>
            </w:pPr>
          </w:p>
        </w:tc>
      </w:tr>
      <w:tr>
        <w:trPr>
          <w:trHeight w:val="336"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Рукава пожарные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м</w:t>
            </w:r>
          </w:p>
        </w:tc>
        <w:tc>
          <w:tcPr>
            <w:tcBorders>
              <w:top w:val="single" w:sz="4"/>
              <w:left w:val="single" w:sz="4"/>
              <w:right w:val="single" w:sz="4"/>
            </w:tcBorders>
            <w:shd w:val="clear" w:color="auto" w:fill="FFFFFF"/>
            <w:vAlign w:val="top"/>
          </w:tcPr>
          <w:p>
            <w:pPr>
              <w:widowControl w:val="0"/>
              <w:rPr>
                <w:sz w:val="10"/>
                <w:szCs w:val="10"/>
              </w:rPr>
            </w:pPr>
          </w:p>
        </w:tc>
      </w:tr>
      <w:tr>
        <w:trPr>
          <w:trHeight w:val="331"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180"/>
              <w:jc w:val="both"/>
            </w:pPr>
            <w:r>
              <w:rPr>
                <w:color w:val="000000"/>
                <w:spacing w:val="0"/>
                <w:w w:val="100"/>
                <w:position w:val="0"/>
                <w:shd w:val="clear" w:color="auto" w:fill="auto"/>
                <w:lang w:val="ru-RU" w:eastAsia="ru-RU" w:bidi="ru-RU"/>
              </w:rPr>
              <w:t>3.</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Аварийно-спасательный инструмент</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компл.</w:t>
            </w:r>
          </w:p>
        </w:tc>
        <w:tc>
          <w:tcPr>
            <w:tcBorders>
              <w:top w:val="single" w:sz="4"/>
              <w:left w:val="single" w:sz="4"/>
              <w:right w:val="single" w:sz="4"/>
            </w:tcBorders>
            <w:shd w:val="clear" w:color="auto" w:fill="FFFFFF"/>
            <w:vAlign w:val="top"/>
          </w:tcPr>
          <w:p>
            <w:pPr>
              <w:widowControl w:val="0"/>
              <w:rPr>
                <w:sz w:val="10"/>
                <w:szCs w:val="10"/>
              </w:rPr>
            </w:pPr>
          </w:p>
        </w:tc>
      </w:tr>
      <w:tr>
        <w:trPr>
          <w:trHeight w:val="662"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Электро- (бензо-) пилы с дополнительными цепями</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36"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Лебедки ручные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36"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6.</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Лопаты саперные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31"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7.</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Домкраты реечные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36"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8.</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Топоры плотничные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36"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180"/>
              <w:jc w:val="both"/>
            </w:pPr>
            <w:r>
              <w:rPr>
                <w:color w:val="000000"/>
                <w:spacing w:val="0"/>
                <w:w w:val="100"/>
                <w:position w:val="0"/>
                <w:shd w:val="clear" w:color="auto" w:fill="auto"/>
                <w:lang w:val="ru-RU" w:eastAsia="ru-RU" w:bidi="ru-RU"/>
              </w:rPr>
              <w:t>9.</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Спасательные веревки</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м</w:t>
            </w:r>
          </w:p>
        </w:tc>
        <w:tc>
          <w:tcPr>
            <w:tcBorders>
              <w:top w:val="single" w:sz="4"/>
              <w:left w:val="single" w:sz="4"/>
              <w:right w:val="single" w:sz="4"/>
            </w:tcBorders>
            <w:shd w:val="clear" w:color="auto" w:fill="FFFFFF"/>
            <w:vAlign w:val="top"/>
          </w:tcPr>
          <w:p>
            <w:pPr>
              <w:widowControl w:val="0"/>
              <w:rPr>
                <w:sz w:val="10"/>
                <w:szCs w:val="10"/>
              </w:rPr>
            </w:pPr>
          </w:p>
        </w:tc>
      </w:tr>
      <w:tr>
        <w:trPr>
          <w:trHeight w:val="350" w:hRule="exact"/>
        </w:trPr>
        <w:tc>
          <w:tcPr>
            <w:tcBorders>
              <w:top w:val="single" w:sz="4"/>
              <w:left w:val="single" w:sz="4"/>
              <w:bottom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10.</w:t>
            </w:r>
          </w:p>
        </w:tc>
        <w:tc>
          <w:tcPr>
            <w:tcBorders>
              <w:top w:val="single" w:sz="4"/>
              <w:left w:val="single" w:sz="4"/>
              <w:bottom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Иные ресурсы</w:t>
            </w: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right w:val="single" w:sz="4"/>
            </w:tcBorders>
            <w:shd w:val="clear" w:color="auto" w:fill="FFFFFF"/>
            <w:vAlign w:val="top"/>
          </w:tcPr>
          <w:p>
            <w:pPr>
              <w:widowControl w:val="0"/>
              <w:rPr>
                <w:sz w:val="10"/>
                <w:szCs w:val="10"/>
              </w:rPr>
            </w:pPr>
          </w:p>
        </w:tc>
      </w:tr>
    </w:tbl>
    <w:p>
      <w:pPr>
        <w:sectPr>
          <w:footnotePr>
            <w:pos w:val="pageBottom"/>
            <w:numFmt w:val="decimal"/>
            <w:numRestart w:val="continuous"/>
          </w:footnotePr>
          <w:pgSz w:w="11900" w:h="16840"/>
          <w:pgMar w:top="1457" w:left="1219" w:right="533" w:bottom="1457" w:header="0" w:footer="1029" w:gutter="0"/>
          <w:cols w:space="720"/>
          <w:noEndnote/>
          <w:rtlGutter w:val="0"/>
          <w:docGrid w:linePitch="360"/>
        </w:sectPr>
      </w:pPr>
    </w:p>
    <w:p>
      <w:pPr>
        <w:pStyle w:val="Style9"/>
        <w:keepNext w:val="0"/>
        <w:keepLines w:val="0"/>
        <w:widowControl w:val="0"/>
        <w:shd w:val="clear" w:color="auto" w:fill="auto"/>
        <w:bidi w:val="0"/>
        <w:spacing w:before="0" w:after="40" w:line="240" w:lineRule="auto"/>
        <w:ind w:left="0" w:right="0" w:firstLine="0"/>
        <w:jc w:val="center"/>
      </w:pPr>
      <w:r>
        <w:rPr>
          <w:b/>
          <w:bCs/>
          <w:color w:val="000000"/>
          <w:spacing w:val="0"/>
          <w:w w:val="100"/>
          <w:position w:val="0"/>
          <w:shd w:val="clear" w:color="auto" w:fill="auto"/>
          <w:lang w:val="ru-RU" w:eastAsia="ru-RU" w:bidi="ru-RU"/>
        </w:rPr>
        <w:t>ТИПОВОЕ РАСПОРЯЖЕНИЕ</w:t>
      </w:r>
    </w:p>
    <w:p>
      <w:pPr>
        <w:pStyle w:val="Style9"/>
        <w:keepNext w:val="0"/>
        <w:keepLines w:val="0"/>
        <w:widowControl w:val="0"/>
        <w:shd w:val="clear" w:color="auto" w:fill="auto"/>
        <w:bidi w:val="0"/>
        <w:spacing w:before="0" w:after="800" w:line="240" w:lineRule="auto"/>
        <w:ind w:left="0" w:right="0" w:firstLine="0"/>
        <w:jc w:val="center"/>
      </w:pPr>
      <w:r>
        <w:rPr>
          <w:b/>
          <w:bCs/>
          <w:color w:val="000000"/>
          <w:spacing w:val="0"/>
          <w:w w:val="100"/>
          <w:position w:val="0"/>
          <w:shd w:val="clear" w:color="auto" w:fill="auto"/>
          <w:lang w:val="ru-RU" w:eastAsia="ru-RU" w:bidi="ru-RU"/>
        </w:rPr>
        <w:t>О ВЫПУСКЕ МАТЕРИАЛЬНЫХ РЕСУРСОВ ИЗ РЕЗЕРВА</w:t>
      </w:r>
    </w:p>
    <w:p>
      <w:pPr>
        <w:pStyle w:val="Style9"/>
        <w:keepNext w:val="0"/>
        <w:keepLines w:val="0"/>
        <w:widowControl w:val="0"/>
        <w:shd w:val="clear" w:color="auto" w:fill="auto"/>
        <w:bidi w:val="0"/>
        <w:spacing w:before="0" w:after="600"/>
        <w:ind w:left="0" w:right="0" w:firstLine="0"/>
        <w:jc w:val="center"/>
      </w:pPr>
      <w:r>
        <w:rPr>
          <w:b/>
          <w:bCs/>
          <w:color w:val="000000"/>
          <w:spacing w:val="0"/>
          <w:w w:val="100"/>
          <w:position w:val="0"/>
          <w:shd w:val="clear" w:color="auto" w:fill="auto"/>
          <w:lang w:val="ru-RU" w:eastAsia="ru-RU" w:bidi="ru-RU"/>
        </w:rPr>
        <w:t>ВЫСШИЙ ИСПОЛНИТЕЛЬНЫЙ ОРГАН ГОСУДАРСТВЕННОЙ ВЛАСТИ</w:t>
        <w:br/>
        <w:t>СУБЪЕКТА РОССИЙСКОЙ ФЕДЕРАЦИИ</w:t>
      </w:r>
    </w:p>
    <w:p>
      <w:pPr>
        <w:pStyle w:val="Style12"/>
        <w:keepNext/>
        <w:keepLines/>
        <w:widowControl w:val="0"/>
        <w:shd w:val="clear" w:color="auto" w:fill="auto"/>
        <w:bidi w:val="0"/>
        <w:spacing w:before="0" w:line="240" w:lineRule="auto"/>
        <w:ind w:left="0" w:right="0" w:firstLine="0"/>
        <w:jc w:val="center"/>
      </w:pPr>
      <w:bookmarkStart w:id="54" w:name="bookmark54"/>
      <w:bookmarkStart w:id="55" w:name="bookmark55"/>
      <w:r>
        <w:rPr>
          <w:color w:val="000000"/>
          <w:spacing w:val="0"/>
          <w:w w:val="100"/>
          <w:position w:val="0"/>
          <w:shd w:val="clear" w:color="auto" w:fill="auto"/>
          <w:lang w:val="ru-RU" w:eastAsia="ru-RU" w:bidi="ru-RU"/>
        </w:rPr>
        <w:t>РАСПОРЯЖЕНИЕ</w:t>
      </w:r>
      <w:bookmarkEnd w:id="54"/>
      <w:bookmarkEnd w:id="55"/>
    </w:p>
    <w:p>
      <w:pPr>
        <w:pStyle w:val="Style9"/>
        <w:keepNext w:val="0"/>
        <w:keepLines w:val="0"/>
        <w:widowControl w:val="0"/>
        <w:shd w:val="clear" w:color="auto" w:fill="auto"/>
        <w:tabs>
          <w:tab w:leader="underscore" w:pos="1016" w:val="left"/>
          <w:tab w:leader="underscore" w:pos="2923" w:val="left"/>
          <w:tab w:leader="underscore" w:pos="3624" w:val="left"/>
          <w:tab w:leader="underscore" w:pos="5203" w:val="left"/>
        </w:tabs>
        <w:bidi w:val="0"/>
        <w:spacing w:before="0" w:after="640" w:line="240" w:lineRule="auto"/>
        <w:ind w:left="0" w:right="0" w:firstLine="0"/>
        <w:jc w:val="center"/>
      </w:pPr>
      <w:r>
        <w:rPr>
          <w:color w:val="000000"/>
          <w:spacing w:val="0"/>
          <w:w w:val="100"/>
          <w:position w:val="0"/>
          <w:shd w:val="clear" w:color="auto" w:fill="auto"/>
          <w:lang w:val="ru-RU" w:eastAsia="ru-RU" w:bidi="ru-RU"/>
        </w:rPr>
        <w:t>от «</w:t>
        <w:tab/>
        <w:t>»</w:t>
        <w:tab/>
        <w:t xml:space="preserve"> 20</w:t>
        <w:tab/>
        <w:t>г. №</w:t>
        <w:tab/>
      </w:r>
    </w:p>
    <w:p>
      <w:pPr>
        <w:pStyle w:val="Style9"/>
        <w:keepNext w:val="0"/>
        <w:keepLines w:val="0"/>
        <w:widowControl w:val="0"/>
        <w:shd w:val="clear" w:color="auto" w:fill="auto"/>
        <w:tabs>
          <w:tab w:leader="underscore" w:pos="9907"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В целях обеспечения первоочередных работ по ликвидации чрезвычайной ситуации и оказания помощи пострадавшему населению в </w:t>
        <w:tab/>
      </w:r>
    </w:p>
    <w:p>
      <w:pPr>
        <w:pStyle w:val="Style9"/>
        <w:keepNext w:val="0"/>
        <w:keepLines w:val="0"/>
        <w:widowControl w:val="0"/>
        <w:shd w:val="clear" w:color="auto" w:fill="auto"/>
        <w:bidi w:val="0"/>
        <w:spacing w:before="0" w:after="180" w:line="240" w:lineRule="auto"/>
        <w:ind w:left="0" w:right="0" w:firstLine="0"/>
        <w:jc w:val="both"/>
      </w:pPr>
      <w:r>
        <w:rPr>
          <w:color w:val="000000"/>
          <w:spacing w:val="0"/>
          <w:w w:val="100"/>
          <w:position w:val="0"/>
          <w:shd w:val="clear" w:color="auto" w:fill="auto"/>
          <w:lang w:val="ru-RU" w:eastAsia="ru-RU" w:bidi="ru-RU"/>
        </w:rPr>
        <w:t>(населенный пункт):</w:t>
      </w:r>
    </w:p>
    <w:p>
      <w:pPr>
        <w:pStyle w:val="Style9"/>
        <w:keepNext w:val="0"/>
        <w:keepLines w:val="0"/>
        <w:widowControl w:val="0"/>
        <w:numPr>
          <w:ilvl w:val="0"/>
          <w:numId w:val="33"/>
        </w:numPr>
        <w:shd w:val="clear" w:color="auto" w:fill="auto"/>
        <w:tabs>
          <w:tab w:pos="1078" w:val="left"/>
        </w:tabs>
        <w:bidi w:val="0"/>
        <w:spacing w:before="0" w:after="0" w:line="240" w:lineRule="auto"/>
        <w:ind w:left="0" w:right="0" w:firstLine="720"/>
        <w:jc w:val="both"/>
      </w:pPr>
      <w:r>
        <w:rPr>
          <w:color w:val="000000"/>
          <w:spacing w:val="0"/>
          <w:w w:val="100"/>
          <w:position w:val="0"/>
          <w:shd w:val="clear" w:color="auto" w:fill="auto"/>
          <w:lang w:val="ru-RU" w:eastAsia="ru-RU" w:bidi="ru-RU"/>
        </w:rPr>
        <w:t>Органам исполнительной власти субъекта Российской Федерации, на которые возложены функции по созданию резерва материальных ресурсов субъекта Российской Федерации (далее - Резерв), обеспечить:</w:t>
      </w:r>
    </w:p>
    <w:p>
      <w:pPr>
        <w:pStyle w:val="Style9"/>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выпуск из Резерва материальные ресурсы в распоряжение органа исполнительной власти субъекта Российской Федерации (органа местного самоуправления, организации) согласно приложению к настоящему распоряжению;</w:t>
      </w:r>
    </w:p>
    <w:p>
      <w:pPr>
        <w:pStyle w:val="Style9"/>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восполнение материальных ресурсов, указанных в приложении к настоящему распоряжению.</w:t>
      </w:r>
    </w:p>
    <w:p>
      <w:pPr>
        <w:pStyle w:val="Style9"/>
        <w:keepNext w:val="0"/>
        <w:keepLines w:val="0"/>
        <w:widowControl w:val="0"/>
        <w:numPr>
          <w:ilvl w:val="0"/>
          <w:numId w:val="33"/>
        </w:numPr>
        <w:shd w:val="clear" w:color="auto" w:fill="auto"/>
        <w:tabs>
          <w:tab w:pos="1097" w:val="left"/>
        </w:tabs>
        <w:bidi w:val="0"/>
        <w:spacing w:before="0" w:after="0" w:line="240" w:lineRule="auto"/>
        <w:ind w:left="0" w:right="0" w:firstLine="720"/>
        <w:jc w:val="both"/>
      </w:pPr>
      <w:r>
        <w:rPr>
          <w:color w:val="000000"/>
          <w:spacing w:val="0"/>
          <w:w w:val="100"/>
          <w:position w:val="0"/>
          <w:shd w:val="clear" w:color="auto" w:fill="auto"/>
          <w:lang w:val="ru-RU" w:eastAsia="ru-RU" w:bidi="ru-RU"/>
        </w:rPr>
        <w:t>Соответствующему органу исполнительной власти субъекта Российской</w:t>
      </w:r>
    </w:p>
    <w:p>
      <w:pPr>
        <w:pStyle w:val="Style9"/>
        <w:keepNext w:val="0"/>
        <w:keepLines w:val="0"/>
        <w:widowControl w:val="0"/>
        <w:shd w:val="clear" w:color="auto" w:fill="auto"/>
        <w:tabs>
          <w:tab w:leader="underscore" w:pos="8966" w:val="left"/>
        </w:tabs>
        <w:bidi w:val="0"/>
        <w:spacing w:before="0" w:after="0" w:line="240" w:lineRule="auto"/>
        <w:ind w:left="0" w:right="0" w:firstLine="0"/>
        <w:jc w:val="both"/>
      </w:pPr>
      <w:r>
        <w:rPr>
          <w:color w:val="000000"/>
          <w:spacing w:val="0"/>
          <w:w w:val="100"/>
          <w:position w:val="0"/>
          <w:shd w:val="clear" w:color="auto" w:fill="auto"/>
          <w:lang w:val="ru-RU" w:eastAsia="ru-RU" w:bidi="ru-RU"/>
        </w:rPr>
        <w:t>Федерации обеспечить оплату расходов, связанных с выпуском, доставкой и восполнением материальных ресурсов, указанных в приложении к настоящему распоряжению, за счет средств</w:t>
        <w:tab/>
        <w:t>.</w:t>
      </w:r>
    </w:p>
    <w:p>
      <w:pPr>
        <w:pStyle w:val="Style9"/>
        <w:keepNext w:val="0"/>
        <w:keepLines w:val="0"/>
        <w:widowControl w:val="0"/>
        <w:numPr>
          <w:ilvl w:val="0"/>
          <w:numId w:val="33"/>
        </w:numPr>
        <w:shd w:val="clear" w:color="auto" w:fill="auto"/>
        <w:tabs>
          <w:tab w:pos="1083" w:val="left"/>
        </w:tabs>
        <w:bidi w:val="0"/>
        <w:spacing w:before="0" w:after="0" w:line="240" w:lineRule="auto"/>
        <w:ind w:left="0" w:right="0" w:firstLine="720"/>
        <w:jc w:val="both"/>
      </w:pPr>
      <w:r>
        <w:rPr>
          <w:color w:val="000000"/>
          <w:spacing w:val="0"/>
          <w:w w:val="100"/>
          <w:position w:val="0"/>
          <w:shd w:val="clear" w:color="auto" w:fill="auto"/>
          <w:lang w:val="ru-RU" w:eastAsia="ru-RU" w:bidi="ru-RU"/>
        </w:rPr>
        <w:t>Органу исполнительной власти субъекта Российской Федерации (органу местного самоуправления, организации) обеспечить:</w:t>
      </w:r>
    </w:p>
    <w:p>
      <w:pPr>
        <w:pStyle w:val="Style9"/>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прием, хранение и целевое использование доставленных в зону чрезвычайной ситуации материальных ресурсов;</w:t>
      </w:r>
    </w:p>
    <w:p>
      <w:pPr>
        <w:pStyle w:val="Style9"/>
        <w:keepNext w:val="0"/>
        <w:keepLines w:val="0"/>
        <w:widowControl w:val="0"/>
        <w:shd w:val="clear" w:color="auto" w:fill="auto"/>
        <w:tabs>
          <w:tab w:leader="underscore" w:pos="7891" w:val="left"/>
        </w:tabs>
        <w:bidi w:val="0"/>
        <w:spacing w:before="0" w:after="640" w:line="240" w:lineRule="auto"/>
        <w:ind w:left="0" w:right="0" w:firstLine="720"/>
        <w:jc w:val="both"/>
      </w:pPr>
      <w:r>
        <w:rPr>
          <w:color w:val="000000"/>
          <w:spacing w:val="0"/>
          <w:w w:val="100"/>
          <w:position w:val="0"/>
          <w:shd w:val="clear" w:color="auto" w:fill="auto"/>
          <w:lang w:val="ru-RU" w:eastAsia="ru-RU" w:bidi="ru-RU"/>
        </w:rPr>
        <w:t>представление отчета о целевом использовании выделенных из Резерва материальных ресурсов, подтверждающего целевое использование материальных ресурсов, в органы исполнительной власти субъекта Российской Федерации, на которые возложены функции по созданию Резерва, в</w:t>
        <w:tab/>
        <w:t>срок.</w:t>
      </w:r>
    </w:p>
    <w:p>
      <w:pPr>
        <w:pStyle w:val="Style9"/>
        <w:keepNext w:val="0"/>
        <w:keepLines w:val="0"/>
        <w:widowControl w:val="0"/>
        <w:shd w:val="clear" w:color="auto" w:fill="auto"/>
        <w:bidi w:val="0"/>
        <w:spacing w:before="0" w:after="420" w:line="240" w:lineRule="auto"/>
        <w:ind w:left="0" w:right="220" w:firstLine="0"/>
        <w:jc w:val="right"/>
      </w:pPr>
      <w:r>
        <mc:AlternateContent>
          <mc:Choice Requires="wps">
            <w:drawing>
              <wp:anchor distT="0" distB="0" distL="114300" distR="114300" simplePos="0" relativeHeight="125829398" behindDoc="0" locked="0" layoutInCell="1" allowOverlap="1">
                <wp:simplePos x="0" y="0"/>
                <wp:positionH relativeFrom="page">
                  <wp:posOffset>822960</wp:posOffset>
                </wp:positionH>
                <wp:positionV relativeFrom="paragraph">
                  <wp:posOffset>12700</wp:posOffset>
                </wp:positionV>
                <wp:extent cx="887095" cy="228600"/>
                <wp:wrapSquare wrapText="right"/>
                <wp:docPr id="35" name="Shape 35"/>
                <a:graphic xmlns:a="http://schemas.openxmlformats.org/drawingml/2006/main">
                  <a:graphicData uri="http://schemas.microsoft.com/office/word/2010/wordprocessingShape">
                    <wps:wsp>
                      <wps:cNvSpPr txBox="1"/>
                      <wps:spPr>
                        <a:xfrm>
                          <a:ext cx="887095" cy="228600"/>
                        </a:xfrm>
                        <a:prstGeom prst="rect"/>
                        <a:noFill/>
                      </wps:spPr>
                      <wps:txbx>
                        <w:txbxContent>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Должность</w:t>
                            </w:r>
                          </w:p>
                        </w:txbxContent>
                      </wps:txbx>
                      <wps:bodyPr wrap="none" lIns="0" tIns="0" rIns="0" bIns="0">
                        <a:noAutoFit/>
                      </wps:bodyPr>
                    </wps:wsp>
                  </a:graphicData>
                </a:graphic>
              </wp:anchor>
            </w:drawing>
          </mc:Choice>
          <mc:Fallback>
            <w:pict>
              <v:shape id="_x0000_s1061" type="#_x0000_t202" style="position:absolute;margin-left:64.799999999999997pt;margin-top:1.pt;width:69.849999999999994pt;height:18.pt;z-index:-125829355;mso-wrap-distance-left:9.pt;mso-wrap-distance-right:9.pt;mso-position-horizontal-relative:page" filled="f" stroked="f">
                <v:textbox inset="0,0,0,0">
                  <w:txbxContent>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Должность</w:t>
                      </w:r>
                    </w:p>
                  </w:txbxContent>
                </v:textbox>
                <w10:wrap type="square" side="right" anchorx="page"/>
              </v:shape>
            </w:pict>
          </mc:Fallback>
        </mc:AlternateContent>
      </w:r>
      <w:r>
        <w:rPr>
          <w:color w:val="000000"/>
          <w:spacing w:val="0"/>
          <w:w w:val="100"/>
          <w:position w:val="0"/>
          <w:shd w:val="clear" w:color="auto" w:fill="auto"/>
          <w:lang w:val="ru-RU" w:eastAsia="ru-RU" w:bidi="ru-RU"/>
        </w:rPr>
        <w:t>И.О. Фамилия</w:t>
      </w:r>
    </w:p>
    <w:p>
      <w:pPr>
        <w:pStyle w:val="Style9"/>
        <w:keepNext w:val="0"/>
        <w:keepLines w:val="0"/>
        <w:widowControl w:val="0"/>
        <w:shd w:val="clear" w:color="auto" w:fill="auto"/>
        <w:bidi w:val="0"/>
        <w:spacing w:before="0" w:after="0" w:line="240" w:lineRule="auto"/>
        <w:ind w:left="6840" w:right="0" w:firstLine="0"/>
        <w:jc w:val="left"/>
      </w:pPr>
      <w:r>
        <w:rPr>
          <w:color w:val="000000"/>
          <w:spacing w:val="0"/>
          <w:w w:val="100"/>
          <w:position w:val="0"/>
          <w:shd w:val="clear" w:color="auto" w:fill="auto"/>
          <w:lang w:val="ru-RU" w:eastAsia="ru-RU" w:bidi="ru-RU"/>
        </w:rPr>
        <w:t>Приложение</w:t>
      </w:r>
    </w:p>
    <w:p>
      <w:pPr>
        <w:pStyle w:val="Style9"/>
        <w:keepNext w:val="0"/>
        <w:keepLines w:val="0"/>
        <w:widowControl w:val="0"/>
        <w:shd w:val="clear" w:color="auto" w:fill="auto"/>
        <w:tabs>
          <w:tab w:leader="underscore" w:pos="4282" w:val="left"/>
        </w:tabs>
        <w:bidi w:val="0"/>
        <w:spacing w:before="0" w:after="0" w:line="240" w:lineRule="auto"/>
        <w:ind w:left="0" w:right="240" w:firstLine="0"/>
        <w:jc w:val="right"/>
      </w:pPr>
      <w:r>
        <w:rPr>
          <w:color w:val="000000"/>
          <w:spacing w:val="0"/>
          <w:w w:val="100"/>
          <w:position w:val="0"/>
          <w:shd w:val="clear" w:color="auto" w:fill="auto"/>
          <w:lang w:val="ru-RU" w:eastAsia="ru-RU" w:bidi="ru-RU"/>
        </w:rPr>
        <w:t>к распоряжению</w:t>
        <w:tab/>
      </w:r>
    </w:p>
    <w:p>
      <w:pPr>
        <w:pStyle w:val="Style9"/>
        <w:keepNext w:val="0"/>
        <w:keepLines w:val="0"/>
        <w:widowControl w:val="0"/>
        <w:shd w:val="clear" w:color="auto" w:fill="auto"/>
        <w:tabs>
          <w:tab w:leader="underscore" w:pos="7990" w:val="left"/>
          <w:tab w:leader="underscore" w:pos="9162" w:val="left"/>
        </w:tabs>
        <w:bidi w:val="0"/>
        <w:spacing w:before="0" w:after="1900" w:line="240" w:lineRule="auto"/>
        <w:ind w:left="5600" w:right="0" w:firstLine="0"/>
        <w:jc w:val="left"/>
      </w:pPr>
      <w:r>
        <w:rPr>
          <w:color w:val="000000"/>
          <w:spacing w:val="0"/>
          <w:w w:val="100"/>
          <w:position w:val="0"/>
          <w:shd w:val="clear" w:color="auto" w:fill="auto"/>
          <w:lang w:val="ru-RU" w:eastAsia="ru-RU" w:bidi="ru-RU"/>
        </w:rPr>
        <w:t>(высший исполнительный орган государственной власти субъекта Российской Федерации) от</w:t>
        <w:tab/>
        <w:t>№</w:t>
        <w:tab/>
      </w:r>
    </w:p>
    <w:p>
      <w:pPr>
        <w:pStyle w:val="Style9"/>
        <w:keepNext w:val="0"/>
        <w:keepLines w:val="0"/>
        <w:widowControl w:val="0"/>
        <w:shd w:val="clear" w:color="auto" w:fill="auto"/>
        <w:bidi w:val="0"/>
        <w:spacing w:before="0" w:after="0" w:line="264" w:lineRule="auto"/>
        <w:ind w:left="0" w:right="0" w:firstLine="0"/>
        <w:jc w:val="center"/>
      </w:pPr>
      <w:r>
        <w:rPr>
          <w:b/>
          <w:bCs/>
          <w:color w:val="000000"/>
          <w:spacing w:val="0"/>
          <w:w w:val="100"/>
          <w:position w:val="0"/>
          <w:shd w:val="clear" w:color="auto" w:fill="auto"/>
          <w:lang w:val="ru-RU" w:eastAsia="ru-RU" w:bidi="ru-RU"/>
        </w:rPr>
        <w:t>Перечень</w:t>
        <w:br/>
        <w:t>материальных ресурсов, выпускаемых из резерва материальных ресурсов</w:t>
        <w:br/>
        <w:t>субъекта Российской Федерации, для обеспечения первоочередных работ</w:t>
        <w:br/>
        <w:t>по ликвидации чрезвычайной ситуации и оказания помощи</w:t>
        <w:br/>
        <w:t>пострадавшему населению</w:t>
      </w:r>
    </w:p>
    <w:p>
      <w:pPr>
        <w:pStyle w:val="Style9"/>
        <w:keepNext w:val="0"/>
        <w:keepLines w:val="0"/>
        <w:widowControl w:val="0"/>
        <w:shd w:val="clear" w:color="auto" w:fill="auto"/>
        <w:tabs>
          <w:tab w:leader="underscore" w:pos="2453" w:val="left"/>
        </w:tabs>
        <w:bidi w:val="0"/>
        <w:spacing w:before="0" w:after="940" w:line="240" w:lineRule="auto"/>
        <w:ind w:left="0" w:right="0" w:firstLine="0"/>
        <w:jc w:val="center"/>
      </w:pPr>
      <w:r>
        <w:rPr>
          <w:b/>
          <w:bCs/>
          <w:color w:val="000000"/>
          <w:spacing w:val="0"/>
          <w:w w:val="100"/>
          <w:position w:val="0"/>
          <w:shd w:val="clear" w:color="auto" w:fill="auto"/>
          <w:lang w:val="ru-RU" w:eastAsia="ru-RU" w:bidi="ru-RU"/>
        </w:rPr>
        <w:t>в</w:t>
        <w:tab/>
      </w:r>
      <w:r>
        <w:rPr>
          <w:color w:val="000000"/>
          <w:spacing w:val="0"/>
          <w:w w:val="100"/>
          <w:position w:val="0"/>
          <w:shd w:val="clear" w:color="auto" w:fill="auto"/>
          <w:lang w:val="ru-RU" w:eastAsia="ru-RU" w:bidi="ru-RU"/>
        </w:rPr>
        <w:t>(населенный пункт)</w:t>
      </w:r>
    </w:p>
    <w:tbl>
      <w:tblPr>
        <w:tblOverlap w:val="never"/>
        <w:jc w:val="center"/>
        <w:tblLayout w:type="fixed"/>
      </w:tblPr>
      <w:tblGrid>
        <w:gridCol w:w="926"/>
        <w:gridCol w:w="4968"/>
        <w:gridCol w:w="2064"/>
        <w:gridCol w:w="2117"/>
      </w:tblGrid>
      <w:tr>
        <w:trPr>
          <w:trHeight w:val="667"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 п/п</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160"/>
              <w:jc w:val="left"/>
            </w:pPr>
            <w:r>
              <w:rPr>
                <w:color w:val="000000"/>
                <w:spacing w:val="0"/>
                <w:w w:val="100"/>
                <w:position w:val="0"/>
                <w:shd w:val="clear" w:color="auto" w:fill="auto"/>
                <w:lang w:val="ru-RU" w:eastAsia="ru-RU" w:bidi="ru-RU"/>
              </w:rPr>
              <w:t>Наименование материального ресурса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Единица измерения</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Количество</w:t>
            </w:r>
          </w:p>
        </w:tc>
      </w:tr>
      <w:tr>
        <w:trPr>
          <w:trHeight w:val="379"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360"/>
              <w:jc w:val="both"/>
            </w:pPr>
            <w:r>
              <w:rPr>
                <w:color w:val="000000"/>
                <w:spacing w:val="0"/>
                <w:w w:val="100"/>
                <w:position w:val="0"/>
                <w:shd w:val="clear" w:color="auto" w:fill="auto"/>
                <w:lang w:val="ru-RU" w:eastAsia="ru-RU" w:bidi="ru-RU"/>
              </w:rPr>
              <w:t>1.</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Крупа рисовая</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260"/>
              <w:jc w:val="both"/>
            </w:pPr>
            <w:r>
              <w:rPr>
                <w:color w:val="000000"/>
                <w:spacing w:val="0"/>
                <w:w w:val="100"/>
                <w:position w:val="0"/>
                <w:shd w:val="clear" w:color="auto" w:fill="auto"/>
                <w:lang w:val="ru-RU" w:eastAsia="ru-RU" w:bidi="ru-RU"/>
              </w:rPr>
              <w:t>2.</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Консервы мясные</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260"/>
              <w:jc w:val="both"/>
            </w:pPr>
            <w:r>
              <w:rPr>
                <w:color w:val="000000"/>
                <w:spacing w:val="0"/>
                <w:w w:val="100"/>
                <w:position w:val="0"/>
                <w:shd w:val="clear" w:color="auto" w:fill="auto"/>
                <w:lang w:val="ru-RU" w:eastAsia="ru-RU" w:bidi="ru-RU"/>
              </w:rPr>
              <w:t>3.</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Консервы рыбные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260"/>
              <w:jc w:val="both"/>
            </w:pPr>
            <w:r>
              <w:rPr>
                <w:color w:val="000000"/>
                <w:spacing w:val="0"/>
                <w:w w:val="100"/>
                <w:position w:val="0"/>
                <w:shd w:val="clear" w:color="auto" w:fill="auto"/>
                <w:lang w:val="ru-RU" w:eastAsia="ru-RU" w:bidi="ru-RU"/>
              </w:rPr>
              <w:t>4.</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Сахар</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360"/>
              <w:jc w:val="both"/>
            </w:pPr>
            <w:r>
              <w:rPr>
                <w:color w:val="000000"/>
                <w:spacing w:val="0"/>
                <w:w w:val="100"/>
                <w:position w:val="0"/>
                <w:shd w:val="clear" w:color="auto" w:fill="auto"/>
                <w:lang w:val="ru-RU" w:eastAsia="ru-RU" w:bidi="ru-RU"/>
              </w:rPr>
              <w:t>5.</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Палатки</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60"/>
              <w:jc w:val="both"/>
            </w:pPr>
            <w:r>
              <w:rPr>
                <w:color w:val="000000"/>
                <w:spacing w:val="0"/>
                <w:w w:val="100"/>
                <w:position w:val="0"/>
                <w:shd w:val="clear" w:color="auto" w:fill="auto"/>
                <w:lang w:val="ru-RU" w:eastAsia="ru-RU" w:bidi="ru-RU"/>
              </w:rPr>
              <w:t>6.</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Постельные принадлежности</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компл.</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360"/>
              <w:jc w:val="both"/>
            </w:pPr>
            <w:r>
              <w:rPr>
                <w:color w:val="000000"/>
                <w:spacing w:val="0"/>
                <w:w w:val="100"/>
                <w:position w:val="0"/>
                <w:shd w:val="clear" w:color="auto" w:fill="auto"/>
                <w:lang w:val="ru-RU" w:eastAsia="ru-RU" w:bidi="ru-RU"/>
              </w:rPr>
              <w:t>7.</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Печи</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360"/>
              <w:jc w:val="both"/>
            </w:pPr>
            <w:r>
              <w:rPr>
                <w:color w:val="000000"/>
                <w:spacing w:val="0"/>
                <w:w w:val="100"/>
                <w:position w:val="0"/>
                <w:shd w:val="clear" w:color="auto" w:fill="auto"/>
                <w:lang w:val="ru-RU" w:eastAsia="ru-RU" w:bidi="ru-RU"/>
              </w:rPr>
              <w:t>8.</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Рубероид</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кв.м</w:t>
            </w:r>
          </w:p>
        </w:tc>
        <w:tc>
          <w:tcPr>
            <w:tcBorders>
              <w:top w:val="single" w:sz="4"/>
              <w:left w:val="single" w:sz="4"/>
              <w:right w:val="single" w:sz="4"/>
            </w:tcBorders>
            <w:shd w:val="clear" w:color="auto" w:fill="FFFFFF"/>
            <w:vAlign w:val="top"/>
          </w:tcPr>
          <w:p>
            <w:pPr>
              <w:widowControl w:val="0"/>
              <w:rPr>
                <w:sz w:val="10"/>
                <w:szCs w:val="10"/>
              </w:rPr>
            </w:pPr>
          </w:p>
        </w:tc>
      </w:tr>
      <w:tr>
        <w:trPr>
          <w:trHeight w:val="37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360"/>
              <w:jc w:val="both"/>
            </w:pPr>
            <w:r>
              <w:rPr>
                <w:color w:val="000000"/>
                <w:spacing w:val="0"/>
                <w:w w:val="100"/>
                <w:position w:val="0"/>
                <w:shd w:val="clear" w:color="auto" w:fill="auto"/>
                <w:lang w:val="ru-RU" w:eastAsia="ru-RU" w:bidi="ru-RU"/>
              </w:rPr>
              <w:t>9.</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Стекло</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кв.м</w:t>
            </w:r>
          </w:p>
        </w:tc>
        <w:tc>
          <w:tcPr>
            <w:tcBorders>
              <w:top w:val="single" w:sz="4"/>
              <w:left w:val="single" w:sz="4"/>
              <w:right w:val="single" w:sz="4"/>
            </w:tcBorders>
            <w:shd w:val="clear" w:color="auto" w:fill="FFFFFF"/>
            <w:vAlign w:val="top"/>
          </w:tcPr>
          <w:p>
            <w:pPr>
              <w:widowControl w:val="0"/>
              <w:rPr>
                <w:sz w:val="10"/>
                <w:szCs w:val="10"/>
              </w:rPr>
            </w:pPr>
          </w:p>
        </w:tc>
      </w:tr>
      <w:tr>
        <w:trPr>
          <w:trHeight w:val="379"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10.</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Гвозди</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тонн</w:t>
            </w:r>
          </w:p>
        </w:tc>
        <w:tc>
          <w:tcPr>
            <w:tcBorders>
              <w:top w:val="single" w:sz="4"/>
              <w:left w:val="single" w:sz="4"/>
              <w:right w:val="single" w:sz="4"/>
            </w:tcBorders>
            <w:shd w:val="clear" w:color="auto" w:fill="FFFFFF"/>
            <w:vAlign w:val="top"/>
          </w:tcPr>
          <w:p>
            <w:pPr>
              <w:widowControl w:val="0"/>
              <w:rPr>
                <w:sz w:val="10"/>
                <w:szCs w:val="10"/>
              </w:rPr>
            </w:pPr>
          </w:p>
        </w:tc>
      </w:tr>
      <w:tr>
        <w:trPr>
          <w:trHeight w:val="398" w:hRule="exact"/>
        </w:trPr>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260"/>
              <w:jc w:val="both"/>
            </w:pPr>
            <w:r>
              <w:rPr>
                <w:color w:val="000000"/>
                <w:spacing w:val="0"/>
                <w:w w:val="100"/>
                <w:position w:val="0"/>
                <w:shd w:val="clear" w:color="auto" w:fill="auto"/>
                <w:lang w:val="ru-RU" w:eastAsia="ru-RU" w:bidi="ru-RU"/>
              </w:rPr>
              <w:t>И.</w:t>
            </w:r>
          </w:p>
        </w:tc>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Иные ресурсы</w:t>
            </w: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right w:val="single" w:sz="4"/>
            </w:tcBorders>
            <w:shd w:val="clear" w:color="auto" w:fill="FFFFFF"/>
            <w:vAlign w:val="top"/>
          </w:tcPr>
          <w:p>
            <w:pPr>
              <w:widowControl w:val="0"/>
              <w:rPr>
                <w:sz w:val="10"/>
                <w:szCs w:val="10"/>
              </w:rPr>
            </w:pPr>
          </w:p>
        </w:tc>
      </w:tr>
    </w:tbl>
    <w:p>
      <w:pPr>
        <w:sectPr>
          <w:footnotePr>
            <w:pos w:val="pageBottom"/>
            <w:numFmt w:val="decimal"/>
            <w:numRestart w:val="continuous"/>
          </w:footnotePr>
          <w:pgSz w:w="11900" w:h="16840"/>
          <w:pgMar w:top="1670" w:left="1241" w:right="585" w:bottom="1696" w:header="0" w:footer="1268" w:gutter="0"/>
          <w:cols w:space="720"/>
          <w:noEndnote/>
          <w:rtlGutter w:val="0"/>
          <w:docGrid w:linePitch="360"/>
        </w:sectPr>
      </w:pPr>
    </w:p>
    <w:p>
      <w:pPr>
        <w:pStyle w:val="Style4"/>
        <w:keepNext w:val="0"/>
        <w:keepLines w:val="0"/>
        <w:widowControl w:val="0"/>
        <w:shd w:val="clear" w:color="auto" w:fill="auto"/>
        <w:bidi w:val="0"/>
        <w:spacing w:before="0" w:after="280" w:line="240" w:lineRule="auto"/>
        <w:ind w:left="0" w:right="1440" w:firstLine="0"/>
        <w:jc w:val="right"/>
      </w:pPr>
      <w:r>
        <w:rPr>
          <w:b/>
          <w:bCs/>
          <w:color w:val="000000"/>
          <w:spacing w:val="0"/>
          <w:w w:val="100"/>
          <w:position w:val="0"/>
          <w:sz w:val="24"/>
          <w:szCs w:val="24"/>
          <w:shd w:val="clear" w:color="auto" w:fill="auto"/>
          <w:lang w:val="ru-RU" w:eastAsia="ru-RU" w:bidi="ru-RU"/>
        </w:rPr>
        <w:t>Приложение № 3</w:t>
      </w:r>
    </w:p>
    <w:p>
      <w:pPr>
        <w:pStyle w:val="Style4"/>
        <w:keepNext w:val="0"/>
        <w:keepLines w:val="0"/>
        <w:widowControl w:val="0"/>
        <w:shd w:val="clear" w:color="auto" w:fill="auto"/>
        <w:bidi w:val="0"/>
        <w:spacing w:before="0" w:after="3480" w:line="240" w:lineRule="auto"/>
        <w:ind w:left="5200" w:right="0" w:firstLine="0"/>
        <w:jc w:val="left"/>
      </w:pPr>
      <w:r>
        <w:rPr>
          <w:color w:val="000000"/>
          <w:spacing w:val="0"/>
          <w:w w:val="100"/>
          <w:position w:val="0"/>
          <w:sz w:val="24"/>
          <w:szCs w:val="24"/>
          <w:shd w:val="clear" w:color="auto" w:fill="auto"/>
          <w:lang w:val="ru-RU" w:eastAsia="ru-RU" w:bidi="ru-RU"/>
        </w:rPr>
        <w:t>к Методическим рекомендациям по созданию, хранению, использованию и восполнению резервов материальных ресурсов для ликвидации чрезвычайных ситуаций природного и техногенного характера</w:t>
      </w:r>
    </w:p>
    <w:p>
      <w:pPr>
        <w:pStyle w:val="Style25"/>
        <w:keepNext w:val="0"/>
        <w:keepLines w:val="0"/>
        <w:widowControl w:val="0"/>
        <w:shd w:val="clear" w:color="auto" w:fill="auto"/>
        <w:bidi w:val="0"/>
        <w:spacing w:before="0" w:after="0"/>
        <w:ind w:left="0" w:right="0" w:firstLine="0"/>
        <w:jc w:val="center"/>
        <w:sectPr>
          <w:headerReference w:type="default" r:id="rId19"/>
          <w:footnotePr>
            <w:pos w:val="pageBottom"/>
            <w:numFmt w:val="decimal"/>
            <w:numRestart w:val="continuous"/>
          </w:footnotePr>
          <w:pgSz w:w="11900" w:h="16840"/>
          <w:pgMar w:top="1179" w:left="1188" w:right="637" w:bottom="1179" w:header="751" w:footer="751" w:gutter="0"/>
          <w:pgNumType w:start="55"/>
          <w:cols w:space="720"/>
          <w:noEndnote/>
          <w:rtlGutter w:val="0"/>
          <w:docGrid w:linePitch="360"/>
        </w:sectPr>
      </w:pPr>
      <w:r>
        <w:rPr>
          <w:color w:val="000000"/>
          <w:spacing w:val="0"/>
          <w:w w:val="100"/>
          <w:position w:val="0"/>
          <w:shd w:val="clear" w:color="auto" w:fill="auto"/>
          <w:lang w:val="ru-RU" w:eastAsia="ru-RU" w:bidi="ru-RU"/>
        </w:rPr>
        <w:t>НОРМЫ</w:t>
        <w:br/>
        <w:t>ПЕРВООЧЕРЕДНОГО ЖИЗНЕОБЕСПЕЧЕНИЯ</w:t>
        <w:br/>
        <w:t>РАЗЛИЧНЫХ ГРУПП НАСЕЛЕНИЯ</w:t>
        <w:br/>
        <w:t>В ЧРЕЗВЫЧАЙНЫХ СИТУАЦИЯХ</w:t>
      </w:r>
    </w:p>
    <w:p>
      <w:pPr>
        <w:pStyle w:val="Style9"/>
        <w:keepNext w:val="0"/>
        <w:keepLines w:val="0"/>
        <w:widowControl w:val="0"/>
        <w:shd w:val="clear" w:color="auto" w:fill="auto"/>
        <w:bidi w:val="0"/>
        <w:spacing w:before="400" w:after="640" w:line="240" w:lineRule="auto"/>
        <w:ind w:left="0" w:right="0" w:firstLine="0"/>
        <w:jc w:val="center"/>
      </w:pPr>
      <w:r>
        <w:rPr>
          <w:b/>
          <w:bCs/>
          <w:color w:val="000000"/>
          <w:spacing w:val="0"/>
          <w:w w:val="100"/>
          <w:position w:val="0"/>
          <w:shd w:val="clear" w:color="auto" w:fill="auto"/>
          <w:lang w:val="ru-RU" w:eastAsia="ru-RU" w:bidi="ru-RU"/>
        </w:rPr>
        <w:t>РЕКОМЕНДУЕМАЯ НОМЕНКЛАТУРА</w:t>
        <w:br/>
        <w:t>ОБЕСПЕЧЕНИЯ ПОСТРАДАВШЕГО НАСЕЛЕНИЯ</w:t>
        <w:br/>
        <w:t>ПРОДУКТАМИ ПИТАНИЯ</w:t>
      </w:r>
    </w:p>
    <w:p>
      <w:pPr>
        <w:pStyle w:val="Style12"/>
        <w:keepNext/>
        <w:keepLines/>
        <w:widowControl w:val="0"/>
        <w:numPr>
          <w:ilvl w:val="0"/>
          <w:numId w:val="35"/>
        </w:numPr>
        <w:shd w:val="clear" w:color="auto" w:fill="auto"/>
        <w:tabs>
          <w:tab w:pos="328" w:val="left"/>
        </w:tabs>
        <w:bidi w:val="0"/>
        <w:spacing w:before="0" w:after="300" w:line="240" w:lineRule="auto"/>
        <w:ind w:left="0" w:right="0" w:firstLine="0"/>
        <w:jc w:val="center"/>
      </w:pPr>
      <w:bookmarkStart w:id="56" w:name="bookmark56"/>
      <w:bookmarkStart w:id="57" w:name="bookmark57"/>
      <w:r>
        <w:rPr>
          <w:color w:val="000000"/>
          <w:spacing w:val="0"/>
          <w:w w:val="100"/>
          <w:position w:val="0"/>
          <w:shd w:val="clear" w:color="auto" w:fill="auto"/>
          <w:lang w:val="ru-RU" w:eastAsia="ru-RU" w:bidi="ru-RU"/>
        </w:rPr>
        <w:t>Рекомендуемые нормы обеспечения индивидуальным</w:t>
        <w:br/>
        <w:t>рационом питания на одного человека в сутки</w:t>
      </w:r>
      <w:bookmarkEnd w:id="56"/>
      <w:bookmarkEnd w:id="57"/>
    </w:p>
    <w:tbl>
      <w:tblPr>
        <w:tblOverlap w:val="never"/>
        <w:jc w:val="center"/>
        <w:tblLayout w:type="fixed"/>
      </w:tblPr>
      <w:tblGrid>
        <w:gridCol w:w="571"/>
        <w:gridCol w:w="7243"/>
        <w:gridCol w:w="2117"/>
      </w:tblGrid>
      <w:tr>
        <w:trPr>
          <w:trHeight w:val="658"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175" w:lineRule="auto"/>
              <w:ind w:left="0" w:right="0" w:firstLine="0"/>
              <w:jc w:val="center"/>
            </w:pPr>
            <w:r>
              <w:rPr>
                <w:color w:val="000000"/>
                <w:spacing w:val="0"/>
                <w:w w:val="100"/>
                <w:position w:val="0"/>
                <w:shd w:val="clear" w:color="auto" w:fill="auto"/>
                <w:lang w:val="ru-RU" w:eastAsia="ru-RU" w:bidi="ru-RU"/>
              </w:rPr>
              <w:t>№ п/п</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Наименование продукта</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Норма, г</w:t>
            </w:r>
          </w:p>
        </w:tc>
      </w:tr>
      <w:tr>
        <w:trPr>
          <w:trHeight w:val="370"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Печенье, галеты, крекеры</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370</w:t>
            </w:r>
          </w:p>
        </w:tc>
      </w:tr>
      <w:tr>
        <w:trPr>
          <w:trHeight w:val="370"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Консервы мясные</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170</w:t>
            </w:r>
          </w:p>
        </w:tc>
      </w:tr>
      <w:tr>
        <w:trPr>
          <w:trHeight w:val="365"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3.</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Консервы рыбные</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125</w:t>
            </w:r>
          </w:p>
        </w:tc>
      </w:tr>
      <w:tr>
        <w:trPr>
          <w:trHeight w:val="370"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Консервы мясорастительные</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265</w:t>
            </w:r>
          </w:p>
        </w:tc>
      </w:tr>
      <w:tr>
        <w:trPr>
          <w:trHeight w:val="370"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Масло животное</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30</w:t>
            </w:r>
          </w:p>
        </w:tc>
      </w:tr>
      <w:tr>
        <w:trPr>
          <w:trHeight w:val="365"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6.</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Молоко цельное сгущенное с сахаром</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65</w:t>
            </w:r>
          </w:p>
        </w:tc>
      </w:tr>
      <w:tr>
        <w:trPr>
          <w:trHeight w:val="379" w:hRule="exact"/>
        </w:trPr>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7.</w:t>
            </w:r>
          </w:p>
        </w:tc>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Сахар</w:t>
            </w:r>
          </w:p>
        </w:tc>
        <w:tc>
          <w:tcPr>
            <w:tcBorders>
              <w:top w:val="single" w:sz="4"/>
              <w:left w:val="single" w:sz="4"/>
              <w:bottom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60</w:t>
            </w:r>
          </w:p>
        </w:tc>
      </w:tr>
    </w:tbl>
    <w:p>
      <w:pPr>
        <w:pStyle w:val="Style3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Примечание:</w:t>
      </w:r>
    </w:p>
    <w:p>
      <w:pPr>
        <w:pStyle w:val="Style3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В зависимости от наличия запасов продовольствия разрешается замена 170 г консервов мясных консервами мясорастительными (250 г) или консервами рыбными в масле (175 г), или консервами рыбными натуральными (250 г).</w:t>
      </w:r>
    </w:p>
    <w:p>
      <w:pPr>
        <w:widowControl w:val="0"/>
        <w:spacing w:after="639" w:line="1" w:lineRule="exact"/>
      </w:pPr>
    </w:p>
    <w:p>
      <w:pPr>
        <w:pStyle w:val="Style9"/>
        <w:keepNext w:val="0"/>
        <w:keepLines w:val="0"/>
        <w:widowControl w:val="0"/>
        <w:numPr>
          <w:ilvl w:val="0"/>
          <w:numId w:val="35"/>
        </w:numPr>
        <w:shd w:val="clear" w:color="auto" w:fill="auto"/>
        <w:tabs>
          <w:tab w:pos="343" w:val="left"/>
        </w:tabs>
        <w:bidi w:val="0"/>
        <w:spacing w:before="0" w:after="300" w:line="240" w:lineRule="auto"/>
        <w:ind w:left="0" w:right="0" w:firstLine="0"/>
        <w:jc w:val="center"/>
      </w:pPr>
      <w:r>
        <w:rPr>
          <w:b/>
          <w:bCs/>
          <w:color w:val="000000"/>
          <w:spacing w:val="0"/>
          <w:w w:val="100"/>
          <w:position w:val="0"/>
          <w:shd w:val="clear" w:color="auto" w:fill="auto"/>
          <w:lang w:val="ru-RU" w:eastAsia="ru-RU" w:bidi="ru-RU"/>
        </w:rPr>
        <w:t>Рекомендуемые нормы обеспечения продовольствием</w:t>
        <w:br/>
        <w:t>на одного человека в сутки</w:t>
      </w:r>
    </w:p>
    <w:tbl>
      <w:tblPr>
        <w:tblOverlap w:val="never"/>
        <w:jc w:val="center"/>
        <w:tblLayout w:type="fixed"/>
      </w:tblPr>
      <w:tblGrid>
        <w:gridCol w:w="576"/>
        <w:gridCol w:w="7238"/>
        <w:gridCol w:w="2112"/>
      </w:tblGrid>
      <w:tr>
        <w:trPr>
          <w:trHeight w:val="61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80" w:after="0" w:line="180" w:lineRule="auto"/>
              <w:ind w:left="0" w:right="0" w:firstLine="0"/>
              <w:jc w:val="center"/>
            </w:pPr>
            <w:r>
              <w:rPr>
                <w:color w:val="000000"/>
                <w:spacing w:val="0"/>
                <w:w w:val="100"/>
                <w:position w:val="0"/>
                <w:shd w:val="clear" w:color="auto" w:fill="auto"/>
                <w:lang w:val="ru-RU" w:eastAsia="ru-RU" w:bidi="ru-RU"/>
              </w:rPr>
              <w:t>№ п/п</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Наименование продукта</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Норма, г</w:t>
            </w:r>
          </w:p>
        </w:tc>
      </w:tr>
      <w:tr>
        <w:trPr>
          <w:trHeight w:val="365"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Мука для выпечки хлеба и хлебобулочных изделий</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460</w:t>
            </w:r>
          </w:p>
        </w:tc>
      </w:tr>
      <w:tr>
        <w:trPr>
          <w:trHeight w:val="365"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Крупа гречневая</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40</w:t>
            </w:r>
          </w:p>
        </w:tc>
      </w:tr>
      <w:tr>
        <w:trPr>
          <w:trHeight w:val="365"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3.</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Крупа рисовая</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40</w:t>
            </w:r>
          </w:p>
        </w:tc>
      </w:tr>
      <w:tr>
        <w:trPr>
          <w:trHeight w:val="370"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Изделия макаронные</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40</w:t>
            </w:r>
          </w:p>
        </w:tc>
      </w:tr>
      <w:tr>
        <w:trPr>
          <w:trHeight w:val="365"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Консервы мясные</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150</w:t>
            </w:r>
          </w:p>
        </w:tc>
      </w:tr>
      <w:tr>
        <w:trPr>
          <w:trHeight w:val="365"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6.</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Консервы рыбные</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100</w:t>
            </w:r>
          </w:p>
        </w:tc>
      </w:tr>
      <w:tr>
        <w:trPr>
          <w:trHeight w:val="360"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7.</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Масло животное</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50</w:t>
            </w:r>
          </w:p>
        </w:tc>
      </w:tr>
      <w:tr>
        <w:trPr>
          <w:trHeight w:val="365"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8.</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Масло растительное</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10</w:t>
            </w:r>
          </w:p>
        </w:tc>
      </w:tr>
      <w:tr>
        <w:trPr>
          <w:trHeight w:val="360"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9.</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Продукция молочной и сыродельной промышленности</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25</w:t>
            </w:r>
          </w:p>
        </w:tc>
      </w:tr>
      <w:tr>
        <w:trPr>
          <w:trHeight w:val="365"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10.</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Сахар</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75</w:t>
            </w:r>
          </w:p>
        </w:tc>
      </w:tr>
      <w:tr>
        <w:trPr>
          <w:trHeight w:val="365"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И.</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Чай</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w:t>
            </w:r>
          </w:p>
        </w:tc>
      </w:tr>
      <w:tr>
        <w:trPr>
          <w:trHeight w:val="389" w:hRule="exact"/>
        </w:trPr>
        <w:tc>
          <w:tcPr>
            <w:tcBorders>
              <w:top w:val="single" w:sz="4"/>
              <w:left w:val="single" w:sz="4"/>
              <w:bottom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12.</w:t>
            </w:r>
          </w:p>
        </w:tc>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Овощи, грибы, картофель, фрукты сушеные</w:t>
            </w:r>
          </w:p>
        </w:tc>
        <w:tc>
          <w:tcPr>
            <w:tcBorders>
              <w:top w:val="single" w:sz="4"/>
              <w:left w:val="single" w:sz="4"/>
              <w:bottom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15</w:t>
            </w:r>
          </w:p>
        </w:tc>
      </w:tr>
    </w:tbl>
    <w:p>
      <w:pPr>
        <w:spacing w:lineRule="exact" w:line="1"/>
        <w:rPr>
          <w:sz w:val="2"/>
          <w:szCs w:val="2"/>
        </w:rPr>
      </w:pPr>
      <w:r>
        <w:br w:type="page"/>
      </w:r>
    </w:p>
    <w:tbl>
      <w:tblPr>
        <w:tblOverlap w:val="never"/>
        <w:jc w:val="center"/>
        <w:tblLayout w:type="fixed"/>
      </w:tblPr>
      <w:tblGrid>
        <w:gridCol w:w="571"/>
        <w:gridCol w:w="7243"/>
        <w:gridCol w:w="2117"/>
      </w:tblGrid>
      <w:tr>
        <w:trPr>
          <w:trHeight w:val="63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80" w:after="0" w:line="180" w:lineRule="auto"/>
              <w:ind w:left="0" w:right="0" w:firstLine="0"/>
              <w:jc w:val="center"/>
            </w:pPr>
            <w:r>
              <w:rPr>
                <w:color w:val="000000"/>
                <w:spacing w:val="0"/>
                <w:w w:val="100"/>
                <w:position w:val="0"/>
                <w:shd w:val="clear" w:color="auto" w:fill="auto"/>
                <w:lang w:val="ru-RU" w:eastAsia="ru-RU" w:bidi="ru-RU"/>
              </w:rPr>
              <w:t>№ п/п</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Наименование продукта</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Норма, г</w:t>
            </w:r>
          </w:p>
        </w:tc>
      </w:tr>
      <w:tr>
        <w:trPr>
          <w:trHeight w:val="365"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13.</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Консервы плодовые и ягодные, экстракты ягодные</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100</w:t>
            </w:r>
          </w:p>
        </w:tc>
      </w:tr>
      <w:tr>
        <w:trPr>
          <w:trHeight w:val="370"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14.</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Консервы овощные, томатные</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460</w:t>
            </w:r>
          </w:p>
        </w:tc>
      </w:tr>
      <w:tr>
        <w:trPr>
          <w:trHeight w:val="370"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15.</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Соль поваренная</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20</w:t>
            </w:r>
          </w:p>
        </w:tc>
      </w:tr>
      <w:tr>
        <w:trPr>
          <w:trHeight w:val="379" w:hRule="exact"/>
        </w:trPr>
        <w:tc>
          <w:tcPr>
            <w:tcBorders>
              <w:top w:val="single" w:sz="4"/>
              <w:left w:val="single" w:sz="4"/>
              <w:bottom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16.</w:t>
            </w:r>
          </w:p>
        </w:tc>
        <w:tc>
          <w:tcPr>
            <w:tcBorders>
              <w:top w:val="single" w:sz="4"/>
              <w:left w:val="single" w:sz="4"/>
              <w:bottom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Пряности пищевкусовые, приправы и добавки</w:t>
            </w:r>
          </w:p>
        </w:tc>
        <w:tc>
          <w:tcPr>
            <w:tcBorders>
              <w:top w:val="single" w:sz="4"/>
              <w:left w:val="single" w:sz="4"/>
              <w:bottom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0,1</w:t>
            </w:r>
          </w:p>
        </w:tc>
      </w:tr>
    </w:tbl>
    <w:p>
      <w:pPr>
        <w:widowControl w:val="0"/>
        <w:spacing w:after="39" w:line="1" w:lineRule="exact"/>
      </w:pPr>
    </w:p>
    <w:p>
      <w:pPr>
        <w:pStyle w:val="Style9"/>
        <w:keepNext w:val="0"/>
        <w:keepLines w:val="0"/>
        <w:widowControl w:val="0"/>
        <w:shd w:val="clear" w:color="auto" w:fill="auto"/>
        <w:bidi w:val="0"/>
        <w:spacing w:before="0" w:after="0" w:line="240" w:lineRule="auto"/>
        <w:ind w:left="0" w:right="0" w:firstLine="720"/>
        <w:jc w:val="left"/>
      </w:pPr>
      <w:r>
        <w:rPr>
          <w:color w:val="000000"/>
          <w:spacing w:val="0"/>
          <w:w w:val="100"/>
          <w:position w:val="0"/>
          <w:shd w:val="clear" w:color="auto" w:fill="auto"/>
          <w:lang w:val="ru-RU" w:eastAsia="ru-RU" w:bidi="ru-RU"/>
        </w:rPr>
        <w:t>Примечание:</w:t>
      </w:r>
    </w:p>
    <w:p>
      <w:pPr>
        <w:pStyle w:val="Style9"/>
        <w:keepNext w:val="0"/>
        <w:keepLines w:val="0"/>
        <w:widowControl w:val="0"/>
        <w:numPr>
          <w:ilvl w:val="0"/>
          <w:numId w:val="37"/>
        </w:numPr>
        <w:shd w:val="clear" w:color="auto" w:fill="auto"/>
        <w:tabs>
          <w:tab w:pos="1063" w:val="left"/>
        </w:tabs>
        <w:bidi w:val="0"/>
        <w:spacing w:before="0" w:after="0" w:line="240" w:lineRule="auto"/>
        <w:ind w:left="0" w:right="0" w:firstLine="720"/>
        <w:jc w:val="both"/>
      </w:pPr>
      <w:r>
        <w:rPr>
          <w:color w:val="000000"/>
          <w:spacing w:val="0"/>
          <w:w w:val="100"/>
          <w:position w:val="0"/>
          <w:shd w:val="clear" w:color="auto" w:fill="auto"/>
          <w:lang w:val="ru-RU" w:eastAsia="ru-RU" w:bidi="ru-RU"/>
        </w:rPr>
        <w:t>Г0СТ Р 22.3.18-2021. Пункты временного размещения населения, пострадавшего в чрезвычайных ситуациях. Общие требования. Приемка в эксплуатацию.</w:t>
      </w:r>
    </w:p>
    <w:p>
      <w:pPr>
        <w:pStyle w:val="Style9"/>
        <w:keepNext w:val="0"/>
        <w:keepLines w:val="0"/>
        <w:widowControl w:val="0"/>
        <w:numPr>
          <w:ilvl w:val="0"/>
          <w:numId w:val="37"/>
        </w:numPr>
        <w:shd w:val="clear" w:color="auto" w:fill="auto"/>
        <w:tabs>
          <w:tab w:pos="1063" w:val="left"/>
        </w:tabs>
        <w:bidi w:val="0"/>
        <w:spacing w:before="0" w:after="980" w:line="240" w:lineRule="auto"/>
        <w:ind w:left="0" w:right="0" w:firstLine="720"/>
        <w:jc w:val="both"/>
      </w:pPr>
      <w:r>
        <w:rPr>
          <w:color w:val="000000"/>
          <w:spacing w:val="0"/>
          <w:w w:val="100"/>
          <w:position w:val="0"/>
          <w:shd w:val="clear" w:color="auto" w:fill="auto"/>
          <w:lang w:val="ru-RU" w:eastAsia="ru-RU" w:bidi="ru-RU"/>
        </w:rPr>
        <w:t>МР 2.3.1.2432-08. Нормы физиологических потребностей в энергии и пищевых веществах для различных групп населения Российской Федерации. Методические рекомендации (утв. Роспотребнадзором 18.12.2008).</w:t>
      </w:r>
    </w:p>
    <w:p>
      <w:pPr>
        <w:pStyle w:val="Style12"/>
        <w:keepNext/>
        <w:keepLines/>
        <w:widowControl w:val="0"/>
        <w:shd w:val="clear" w:color="auto" w:fill="auto"/>
        <w:bidi w:val="0"/>
        <w:spacing w:before="0" w:after="320" w:line="240" w:lineRule="auto"/>
        <w:ind w:left="0" w:right="0" w:firstLine="0"/>
        <w:jc w:val="center"/>
      </w:pPr>
      <w:bookmarkStart w:id="58" w:name="bookmark58"/>
      <w:bookmarkStart w:id="59" w:name="bookmark59"/>
      <w:r>
        <w:rPr>
          <w:color w:val="000000"/>
          <w:spacing w:val="0"/>
          <w:w w:val="100"/>
          <w:position w:val="0"/>
          <w:shd w:val="clear" w:color="auto" w:fill="auto"/>
          <w:lang w:val="ru-RU" w:eastAsia="ru-RU" w:bidi="ru-RU"/>
        </w:rPr>
        <w:t>РЕКОМЕНДУЕМЫЕ НОРМЫ ОБЕСПЕЧЕНИЯ ПОСТРАДАВШЕГО</w:t>
        <w:br/>
        <w:t>НАСЕЛЕНИЯ ВОДОЙ</w:t>
      </w:r>
      <w:bookmarkEnd w:id="58"/>
      <w:bookmarkEnd w:id="59"/>
    </w:p>
    <w:tbl>
      <w:tblPr>
        <w:tblOverlap w:val="never"/>
        <w:jc w:val="center"/>
        <w:tblLayout w:type="fixed"/>
      </w:tblPr>
      <w:tblGrid>
        <w:gridCol w:w="571"/>
        <w:gridCol w:w="6389"/>
        <w:gridCol w:w="1838"/>
        <w:gridCol w:w="1128"/>
      </w:tblGrid>
      <w:tr>
        <w:trPr>
          <w:trHeight w:val="787"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180" w:lineRule="auto"/>
              <w:ind w:left="0" w:right="0" w:firstLine="0"/>
              <w:jc w:val="center"/>
            </w:pPr>
            <w:r>
              <w:rPr>
                <w:color w:val="000000"/>
                <w:spacing w:val="0"/>
                <w:w w:val="100"/>
                <w:position w:val="0"/>
                <w:shd w:val="clear" w:color="auto" w:fill="auto"/>
                <w:lang w:val="ru-RU" w:eastAsia="ru-RU" w:bidi="ru-RU"/>
              </w:rPr>
              <w:t>№ п/п</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Вид водопотребления</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180" w:lineRule="auto"/>
              <w:ind w:left="0" w:right="0" w:firstLine="0"/>
              <w:jc w:val="center"/>
            </w:pPr>
            <w:r>
              <w:rPr>
                <w:color w:val="000000"/>
                <w:spacing w:val="0"/>
                <w:w w:val="100"/>
                <w:position w:val="0"/>
                <w:shd w:val="clear" w:color="auto" w:fill="auto"/>
                <w:lang w:val="ru-RU" w:eastAsia="ru-RU" w:bidi="ru-RU"/>
              </w:rPr>
              <w:t>Единица измерения</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182" w:lineRule="auto"/>
              <w:ind w:left="0" w:right="0" w:firstLine="0"/>
              <w:jc w:val="center"/>
            </w:pPr>
            <w:r>
              <w:rPr>
                <w:color w:val="000000"/>
                <w:spacing w:val="0"/>
                <w:w w:val="100"/>
                <w:position w:val="0"/>
                <w:shd w:val="clear" w:color="auto" w:fill="auto"/>
                <w:lang w:val="ru-RU" w:eastAsia="ru-RU" w:bidi="ru-RU"/>
              </w:rPr>
              <w:t>Коли</w:t>
              <w:softHyphen/>
              <w:t>чество</w:t>
            </w:r>
          </w:p>
        </w:tc>
      </w:tr>
      <w:tr>
        <w:trPr>
          <w:trHeight w:val="365"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Питье</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л/чел. в сут.</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2,5/5,0</w:t>
            </w:r>
          </w:p>
        </w:tc>
      </w:tr>
      <w:tr>
        <w:trPr>
          <w:trHeight w:val="1512"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88" w:lineRule="auto"/>
              <w:ind w:left="320" w:right="0" w:hanging="320"/>
              <w:jc w:val="left"/>
            </w:pPr>
            <w:r>
              <w:rPr>
                <w:color w:val="000000"/>
                <w:spacing w:val="0"/>
                <w:w w:val="100"/>
                <w:position w:val="0"/>
                <w:shd w:val="clear" w:color="auto" w:fill="auto"/>
                <w:lang w:val="ru-RU" w:eastAsia="ru-RU" w:bidi="ru-RU"/>
              </w:rPr>
              <w:t>Приготовление пищи, умывание, в том числе: приготовление пищи и мытье кухонной посуды; мытье индивидуальной посуды;</w:t>
            </w:r>
          </w:p>
          <w:p>
            <w:pPr>
              <w:pStyle w:val="Style22"/>
              <w:keepNext w:val="0"/>
              <w:keepLines w:val="0"/>
              <w:widowControl w:val="0"/>
              <w:shd w:val="clear" w:color="auto" w:fill="auto"/>
              <w:bidi w:val="0"/>
              <w:spacing w:before="0" w:after="0" w:line="288" w:lineRule="auto"/>
              <w:ind w:left="0" w:right="0" w:firstLine="320"/>
              <w:jc w:val="left"/>
            </w:pPr>
            <w:r>
              <w:rPr>
                <w:color w:val="000000"/>
                <w:spacing w:val="0"/>
                <w:w w:val="100"/>
                <w:position w:val="0"/>
                <w:shd w:val="clear" w:color="auto" w:fill="auto"/>
                <w:lang w:val="ru-RU" w:eastAsia="ru-RU" w:bidi="ru-RU"/>
              </w:rPr>
              <w:t>мытье лица и рук</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л/чел. в сут.</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40" w:line="240" w:lineRule="auto"/>
              <w:ind w:left="0" w:right="0" w:firstLine="0"/>
              <w:jc w:val="center"/>
            </w:pPr>
            <w:r>
              <w:rPr>
                <w:color w:val="000000"/>
                <w:spacing w:val="0"/>
                <w:w w:val="100"/>
                <w:position w:val="0"/>
                <w:shd w:val="clear" w:color="auto" w:fill="auto"/>
                <w:lang w:val="ru-RU" w:eastAsia="ru-RU" w:bidi="ru-RU"/>
              </w:rPr>
              <w:t>7.5</w:t>
            </w:r>
          </w:p>
          <w:p>
            <w:pPr>
              <w:pStyle w:val="Style22"/>
              <w:keepNext w:val="0"/>
              <w:keepLines w:val="0"/>
              <w:widowControl w:val="0"/>
              <w:shd w:val="clear" w:color="auto" w:fill="auto"/>
              <w:bidi w:val="0"/>
              <w:spacing w:before="0" w:after="40" w:line="240" w:lineRule="auto"/>
              <w:ind w:left="0" w:right="0" w:firstLine="0"/>
              <w:jc w:val="center"/>
            </w:pPr>
            <w:r>
              <w:rPr>
                <w:color w:val="000000"/>
                <w:spacing w:val="0"/>
                <w:w w:val="100"/>
                <w:position w:val="0"/>
                <w:shd w:val="clear" w:color="auto" w:fill="auto"/>
                <w:lang w:val="ru-RU" w:eastAsia="ru-RU" w:bidi="ru-RU"/>
              </w:rPr>
              <w:t>3.5</w:t>
            </w:r>
          </w:p>
          <w:p>
            <w:pPr>
              <w:pStyle w:val="Style22"/>
              <w:keepNext w:val="0"/>
              <w:keepLines w:val="0"/>
              <w:widowControl w:val="0"/>
              <w:shd w:val="clear" w:color="auto" w:fill="auto"/>
              <w:bidi w:val="0"/>
              <w:spacing w:before="0" w:after="40" w:line="240" w:lineRule="auto"/>
              <w:ind w:left="0" w:right="0" w:firstLine="0"/>
              <w:jc w:val="center"/>
            </w:pPr>
            <w:r>
              <w:rPr>
                <w:color w:val="000000"/>
                <w:spacing w:val="0"/>
                <w:w w:val="100"/>
                <w:position w:val="0"/>
                <w:shd w:val="clear" w:color="auto" w:fill="auto"/>
                <w:lang w:val="ru-RU" w:eastAsia="ru-RU" w:bidi="ru-RU"/>
              </w:rPr>
              <w:t>1,0</w:t>
            </w:r>
          </w:p>
          <w:p>
            <w:pPr>
              <w:pStyle w:val="Style22"/>
              <w:keepNext w:val="0"/>
              <w:keepLines w:val="0"/>
              <w:widowControl w:val="0"/>
              <w:shd w:val="clear" w:color="auto" w:fill="auto"/>
              <w:bidi w:val="0"/>
              <w:spacing w:before="0" w:after="40" w:line="240" w:lineRule="auto"/>
              <w:ind w:left="0" w:right="0" w:firstLine="0"/>
              <w:jc w:val="center"/>
            </w:pPr>
            <w:r>
              <w:rPr>
                <w:color w:val="000000"/>
                <w:spacing w:val="0"/>
                <w:w w:val="100"/>
                <w:position w:val="0"/>
                <w:shd w:val="clear" w:color="auto" w:fill="auto"/>
                <w:lang w:val="ru-RU" w:eastAsia="ru-RU" w:bidi="ru-RU"/>
              </w:rPr>
              <w:t>3,0</w:t>
            </w:r>
          </w:p>
        </w:tc>
      </w:tr>
      <w:tr>
        <w:trPr>
          <w:trHeight w:val="1099"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3.</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Удовлетворение санитарно-гигиенических потребностей человека и обеспечение санитарно- гигиенического состояния помещений</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л/чел. в сут.</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21,0</w:t>
            </w:r>
          </w:p>
        </w:tc>
      </w:tr>
      <w:tr>
        <w:trPr>
          <w:trHeight w:val="365"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Выпечка хлеба и хлебопродуктов</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л/кг</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1,0</w:t>
            </w:r>
          </w:p>
        </w:tc>
      </w:tr>
      <w:tr>
        <w:trPr>
          <w:trHeight w:val="370"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Прачечные, химчистки</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л/кг</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40,0</w:t>
            </w:r>
          </w:p>
        </w:tc>
      </w:tr>
      <w:tr>
        <w:trPr>
          <w:trHeight w:val="365"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6.</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Для медицинских учреждений</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л/чел. в сут.</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50,0</w:t>
            </w:r>
          </w:p>
        </w:tc>
      </w:tr>
      <w:tr>
        <w:trPr>
          <w:trHeight w:val="384" w:hRule="exact"/>
        </w:trPr>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7.</w:t>
            </w:r>
          </w:p>
        </w:tc>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Полная санобработка людей</w:t>
            </w:r>
          </w:p>
        </w:tc>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л/чел.</w:t>
            </w:r>
          </w:p>
        </w:tc>
        <w:tc>
          <w:tcPr>
            <w:tcBorders>
              <w:top w:val="single" w:sz="4"/>
              <w:left w:val="single" w:sz="4"/>
              <w:bottom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45,0</w:t>
            </w:r>
          </w:p>
        </w:tc>
      </w:tr>
    </w:tbl>
    <w:p>
      <w:pPr>
        <w:pStyle w:val="Style3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Примечание:</w:t>
      </w:r>
    </w:p>
    <w:p>
      <w:pPr>
        <w:pStyle w:val="Style32"/>
        <w:keepNext w:val="0"/>
        <w:keepLines w:val="0"/>
        <w:widowControl w:val="0"/>
        <w:numPr>
          <w:ilvl w:val="0"/>
          <w:numId w:val="39"/>
        </w:numPr>
        <w:shd w:val="clear" w:color="auto" w:fill="auto"/>
        <w:tabs>
          <w:tab w:pos="970" w:val="left"/>
        </w:tabs>
        <w:bidi w:val="0"/>
        <w:spacing w:before="0" w:after="0" w:line="240" w:lineRule="auto"/>
        <w:ind w:left="0" w:right="0" w:firstLine="0"/>
        <w:jc w:val="both"/>
      </w:pPr>
      <w:r>
        <w:rPr>
          <w:color w:val="000000"/>
          <w:spacing w:val="0"/>
          <w:w w:val="100"/>
          <w:position w:val="0"/>
          <w:shd w:val="clear" w:color="auto" w:fill="auto"/>
          <w:lang w:val="ru-RU" w:eastAsia="ru-RU" w:bidi="ru-RU"/>
        </w:rPr>
        <w:t>ГОСТ 22.3.006-87В. Нормы водоснабжения населения.</w:t>
      </w:r>
    </w:p>
    <w:p>
      <w:pPr>
        <w:pStyle w:val="Style32"/>
        <w:keepNext w:val="0"/>
        <w:keepLines w:val="0"/>
        <w:widowControl w:val="0"/>
        <w:numPr>
          <w:ilvl w:val="0"/>
          <w:numId w:val="39"/>
        </w:numPr>
        <w:shd w:val="clear" w:color="auto" w:fill="auto"/>
        <w:tabs>
          <w:tab w:pos="1094" w:val="left"/>
        </w:tabs>
        <w:bidi w:val="0"/>
        <w:spacing w:before="0" w:after="0" w:line="240" w:lineRule="auto"/>
        <w:ind w:left="0" w:right="0" w:firstLine="0"/>
        <w:jc w:val="both"/>
      </w:pPr>
      <w:r>
        <w:rPr>
          <w:color w:val="000000"/>
          <w:spacing w:val="0"/>
          <w:w w:val="100"/>
          <w:position w:val="0"/>
          <w:shd w:val="clear" w:color="auto" w:fill="auto"/>
          <w:lang w:val="ru-RU" w:eastAsia="ru-RU" w:bidi="ru-RU"/>
        </w:rPr>
        <w:t>В числителе указаны нормы водообеспечения для питья взрослого населения и подростков (от 14 лет и старше), а в знаменателе - нормы для детей от 1 года и до 14 лет и кормящих матерей.</w:t>
      </w:r>
      <w:r>
        <w:br w:type="page"/>
      </w:r>
    </w:p>
    <w:p>
      <w:pPr>
        <w:pStyle w:val="Style9"/>
        <w:keepNext w:val="0"/>
        <w:keepLines w:val="0"/>
        <w:widowControl w:val="0"/>
        <w:numPr>
          <w:ilvl w:val="0"/>
          <w:numId w:val="37"/>
        </w:numPr>
        <w:shd w:val="clear" w:color="auto" w:fill="auto"/>
        <w:tabs>
          <w:tab w:pos="1042" w:val="left"/>
        </w:tabs>
        <w:bidi w:val="0"/>
        <w:spacing w:before="0" w:after="320" w:line="240" w:lineRule="auto"/>
        <w:ind w:left="0" w:right="0" w:firstLine="740"/>
        <w:jc w:val="left"/>
      </w:pPr>
      <w:r>
        <w:rPr>
          <w:color w:val="000000"/>
          <w:spacing w:val="0"/>
          <w:w w:val="100"/>
          <w:position w:val="0"/>
          <w:shd w:val="clear" w:color="auto" w:fill="auto"/>
          <w:lang w:val="ru-RU" w:eastAsia="ru-RU" w:bidi="ru-RU"/>
        </w:rPr>
        <w:t>Норму для питья людям, выполняющим работу различной категории тяжести, умножают на коэффициенты, приведенные в нижеследующей таблице:</w:t>
      </w:r>
    </w:p>
    <w:tbl>
      <w:tblPr>
        <w:tblOverlap w:val="never"/>
        <w:jc w:val="center"/>
        <w:tblLayout w:type="fixed"/>
      </w:tblPr>
      <w:tblGrid>
        <w:gridCol w:w="5400"/>
        <w:gridCol w:w="4531"/>
      </w:tblGrid>
      <w:tr>
        <w:trPr>
          <w:trHeight w:val="461"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Категория работ</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Коэффициент</w:t>
            </w:r>
          </w:p>
        </w:tc>
      </w:tr>
      <w:tr>
        <w:trPr>
          <w:trHeight w:val="312"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Легкая -1</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1,125</w:t>
            </w:r>
          </w:p>
        </w:tc>
      </w:tr>
      <w:tr>
        <w:trPr>
          <w:trHeight w:val="307"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Средней тяжести - II</w:t>
            </w:r>
          </w:p>
        </w:tc>
        <w:tc>
          <w:tcPr>
            <w:tcBorders>
              <w:top w:val="single" w:sz="4"/>
              <w:left w:val="single" w:sz="4"/>
              <w:right w:val="single" w:sz="4"/>
            </w:tcBorders>
            <w:shd w:val="clear" w:color="auto" w:fill="FFFFFF"/>
            <w:vAlign w:val="top"/>
          </w:tcPr>
          <w:p>
            <w:pPr>
              <w:widowControl w:val="0"/>
              <w:rPr>
                <w:sz w:val="10"/>
                <w:szCs w:val="10"/>
              </w:rPr>
            </w:pPr>
          </w:p>
        </w:tc>
      </w:tr>
      <w:tr>
        <w:trPr>
          <w:trHeight w:val="307"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Па</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1,330</w:t>
            </w:r>
          </w:p>
        </w:tc>
      </w:tr>
      <w:tr>
        <w:trPr>
          <w:trHeight w:val="312"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II б</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1,540</w:t>
            </w:r>
          </w:p>
        </w:tc>
      </w:tr>
      <w:tr>
        <w:trPr>
          <w:trHeight w:val="322" w:hRule="exact"/>
        </w:trPr>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Тяжелая - III</w:t>
            </w:r>
          </w:p>
        </w:tc>
        <w:tc>
          <w:tcPr>
            <w:tcBorders>
              <w:top w:val="single" w:sz="4"/>
              <w:left w:val="single" w:sz="4"/>
              <w:bottom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1,750</w:t>
            </w:r>
          </w:p>
        </w:tc>
      </w:tr>
    </w:tbl>
    <w:p>
      <w:pPr>
        <w:widowControl w:val="0"/>
        <w:spacing w:after="319" w:line="1" w:lineRule="exact"/>
      </w:pPr>
    </w:p>
    <w:p>
      <w:pPr>
        <w:pStyle w:val="Style9"/>
        <w:keepNext w:val="0"/>
        <w:keepLines w:val="0"/>
        <w:widowControl w:val="0"/>
        <w:numPr>
          <w:ilvl w:val="0"/>
          <w:numId w:val="37"/>
        </w:numPr>
        <w:shd w:val="clear" w:color="auto" w:fill="auto"/>
        <w:tabs>
          <w:tab w:pos="1042" w:val="left"/>
        </w:tabs>
        <w:bidi w:val="0"/>
        <w:spacing w:before="0" w:after="320" w:line="240" w:lineRule="auto"/>
        <w:ind w:left="0" w:right="0" w:firstLine="740"/>
        <w:jc w:val="left"/>
      </w:pPr>
      <w:r>
        <w:rPr>
          <w:color w:val="000000"/>
          <w:spacing w:val="0"/>
          <w:w w:val="100"/>
          <w:position w:val="0"/>
          <w:shd w:val="clear" w:color="auto" w:fill="auto"/>
          <w:lang w:val="ru-RU" w:eastAsia="ru-RU" w:bidi="ru-RU"/>
        </w:rPr>
        <w:t>Норму водообеспечения для питья людям, находящимся большую часть суток в помещении с повышенной температурой, умножают на коэффициенты, приведенные в нижеследующей таблице:</w:t>
      </w:r>
    </w:p>
    <w:tbl>
      <w:tblPr>
        <w:tblOverlap w:val="never"/>
        <w:jc w:val="center"/>
        <w:tblLayout w:type="fixed"/>
      </w:tblPr>
      <w:tblGrid>
        <w:gridCol w:w="4973"/>
        <w:gridCol w:w="4958"/>
      </w:tblGrid>
      <w:tr>
        <w:trPr>
          <w:trHeight w:val="50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Температура воздуха в помещении, °C</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Коэффициент</w:t>
            </w:r>
          </w:p>
        </w:tc>
      </w:tr>
      <w:tr>
        <w:trPr>
          <w:trHeight w:val="307"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20-22</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1,00</w:t>
            </w:r>
          </w:p>
        </w:tc>
      </w:tr>
      <w:tr>
        <w:trPr>
          <w:trHeight w:val="312"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25</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1,35</w:t>
            </w:r>
          </w:p>
        </w:tc>
      </w:tr>
      <w:tr>
        <w:trPr>
          <w:trHeight w:val="312"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30</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2,30</w:t>
            </w:r>
          </w:p>
        </w:tc>
      </w:tr>
      <w:tr>
        <w:trPr>
          <w:trHeight w:val="302"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35</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3,35</w:t>
            </w:r>
          </w:p>
        </w:tc>
      </w:tr>
      <w:tr>
        <w:trPr>
          <w:trHeight w:val="322" w:hRule="exact"/>
        </w:trPr>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37</w:t>
            </w:r>
          </w:p>
        </w:tc>
        <w:tc>
          <w:tcPr>
            <w:tcBorders>
              <w:top w:val="single" w:sz="4"/>
              <w:left w:val="single" w:sz="4"/>
              <w:bottom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4,0</w:t>
            </w:r>
          </w:p>
        </w:tc>
      </w:tr>
    </w:tbl>
    <w:p>
      <w:pPr>
        <w:widowControl w:val="0"/>
        <w:spacing w:after="739" w:line="1" w:lineRule="exact"/>
      </w:pPr>
    </w:p>
    <w:p>
      <w:pPr>
        <w:pStyle w:val="Style9"/>
        <w:keepNext w:val="0"/>
        <w:keepLines w:val="0"/>
        <w:widowControl w:val="0"/>
        <w:shd w:val="clear" w:color="auto" w:fill="auto"/>
        <w:bidi w:val="0"/>
        <w:spacing w:before="0" w:after="320" w:line="240" w:lineRule="auto"/>
        <w:ind w:left="0" w:right="0" w:firstLine="0"/>
        <w:jc w:val="center"/>
      </w:pPr>
      <w:r>
        <w:rPr>
          <w:b/>
          <w:bCs/>
          <w:color w:val="000000"/>
          <w:spacing w:val="0"/>
          <w:w w:val="100"/>
          <w:position w:val="0"/>
          <w:shd w:val="clear" w:color="auto" w:fill="auto"/>
          <w:lang w:val="ru-RU" w:eastAsia="ru-RU" w:bidi="ru-RU"/>
        </w:rPr>
        <w:t>РЕКОМЕНДУЕМЫЕ НОРМЫ ОБЕСПЕЧЕНИЯ ПРОДУКТАМИ</w:t>
        <w:br/>
        <w:t>ПИТАНИЯ СПАСАТЕЛЕЙ, РАБОЧИХ, РАЗБИРАЮЩИХ ЗАВАЛЫ ПРИ</w:t>
        <w:br/>
        <w:t>ВЕДЕНИИ СПАСАТЕЛЬНЫХ РАБОТ, ЛИЧНОГО СОСТАВА</w:t>
        <w:br/>
        <w:t>МЕДИЦИНСКИХ ФОРМИРОВАНИЙ</w:t>
      </w:r>
    </w:p>
    <w:tbl>
      <w:tblPr>
        <w:tblOverlap w:val="never"/>
        <w:jc w:val="center"/>
        <w:tblLayout w:type="fixed"/>
      </w:tblPr>
      <w:tblGrid>
        <w:gridCol w:w="576"/>
        <w:gridCol w:w="7382"/>
        <w:gridCol w:w="1978"/>
      </w:tblGrid>
      <w:tr>
        <w:trPr>
          <w:trHeight w:val="677"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 п/п</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Наименование продукта</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Количество, г/чел. в сутки</w:t>
            </w:r>
          </w:p>
        </w:tc>
      </w:tr>
      <w:tr>
        <w:trPr>
          <w:trHeight w:val="341"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Хлеб из смеси ржаной обдирной и пшеничной муки 1 сорта</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600</w:t>
            </w:r>
          </w:p>
        </w:tc>
      </w:tr>
      <w:tr>
        <w:trPr>
          <w:trHeight w:val="336"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Хлеб белый из пшеничной муки 1 сорта</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400</w:t>
            </w:r>
          </w:p>
        </w:tc>
      </w:tr>
      <w:tr>
        <w:trPr>
          <w:trHeight w:val="331"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3.</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Мука пшеничная 2 сорта</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30</w:t>
            </w:r>
          </w:p>
        </w:tc>
      </w:tr>
      <w:tr>
        <w:trPr>
          <w:trHeight w:val="331"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Крупа разная</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100</w:t>
            </w:r>
          </w:p>
        </w:tc>
      </w:tr>
      <w:tr>
        <w:trPr>
          <w:trHeight w:val="336"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Макаронные изделия</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20</w:t>
            </w:r>
          </w:p>
        </w:tc>
      </w:tr>
      <w:tr>
        <w:trPr>
          <w:trHeight w:val="331"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6.</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Молоко и молокопродукты</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500</w:t>
            </w:r>
          </w:p>
        </w:tc>
      </w:tr>
      <w:tr>
        <w:trPr>
          <w:trHeight w:val="336"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7.</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Мясо и мясопродукты</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100</w:t>
            </w:r>
          </w:p>
        </w:tc>
      </w:tr>
      <w:tr>
        <w:trPr>
          <w:trHeight w:val="326"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8.</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Рыба и рыбопродукты</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60</w:t>
            </w:r>
          </w:p>
        </w:tc>
      </w:tr>
      <w:tr>
        <w:trPr>
          <w:trHeight w:val="331"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9.</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Жиры</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50</w:t>
            </w:r>
          </w:p>
        </w:tc>
      </w:tr>
      <w:tr>
        <w:trPr>
          <w:trHeight w:val="336"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10.</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Сахар</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70</w:t>
            </w:r>
          </w:p>
        </w:tc>
      </w:tr>
      <w:tr>
        <w:trPr>
          <w:trHeight w:val="331"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11.</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Картофель</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500</w:t>
            </w:r>
          </w:p>
        </w:tc>
      </w:tr>
      <w:tr>
        <w:trPr>
          <w:trHeight w:val="331"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12.</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Овощи</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180</w:t>
            </w:r>
          </w:p>
        </w:tc>
      </w:tr>
      <w:tr>
        <w:trPr>
          <w:trHeight w:val="326"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13.</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Соль</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30</w:t>
            </w:r>
          </w:p>
        </w:tc>
      </w:tr>
      <w:tr>
        <w:trPr>
          <w:trHeight w:val="355" w:hRule="exact"/>
        </w:trPr>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14.</w:t>
            </w:r>
          </w:p>
        </w:tc>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Чай</w:t>
            </w:r>
          </w:p>
        </w:tc>
        <w:tc>
          <w:tcPr>
            <w:tcBorders>
              <w:top w:val="single" w:sz="4"/>
              <w:left w:val="single" w:sz="4"/>
              <w:bottom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w:t>
            </w:r>
          </w:p>
        </w:tc>
      </w:tr>
    </w:tbl>
    <w:p>
      <w:pPr>
        <w:spacing w:lineRule="exact" w:line="1"/>
        <w:rPr>
          <w:sz w:val="2"/>
          <w:szCs w:val="2"/>
        </w:rPr>
      </w:pPr>
      <w:r>
        <w:br w:type="page"/>
      </w:r>
    </w:p>
    <w:p>
      <w:pPr>
        <w:pStyle w:val="Style9"/>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Примечание:</w:t>
      </w:r>
    </w:p>
    <w:p>
      <w:pPr>
        <w:pStyle w:val="Style9"/>
        <w:keepNext w:val="0"/>
        <w:keepLines w:val="0"/>
        <w:widowControl w:val="0"/>
        <w:shd w:val="clear" w:color="auto" w:fill="auto"/>
        <w:bidi w:val="0"/>
        <w:spacing w:before="0" w:after="980" w:line="240" w:lineRule="auto"/>
        <w:ind w:left="0" w:right="0" w:firstLine="720"/>
        <w:jc w:val="both"/>
      </w:pPr>
      <w:r>
        <w:rPr>
          <w:color w:val="000000"/>
          <w:spacing w:val="0"/>
          <w:w w:val="100"/>
          <w:position w:val="0"/>
          <w:shd w:val="clear" w:color="auto" w:fill="auto"/>
          <w:lang w:val="en-US" w:eastAsia="en-US" w:bidi="en-US"/>
        </w:rPr>
        <w:t xml:space="preserve">MP </w:t>
      </w:r>
      <w:r>
        <w:rPr>
          <w:color w:val="000000"/>
          <w:spacing w:val="0"/>
          <w:w w:val="100"/>
          <w:position w:val="0"/>
          <w:shd w:val="clear" w:color="auto" w:fill="auto"/>
          <w:lang w:val="ru-RU" w:eastAsia="ru-RU" w:bidi="ru-RU"/>
        </w:rPr>
        <w:t>2.3.1.2432-08. Нормы физиологических потребностей в энергии и пищевых веществах для различных групп населения Российской Федерации. Методические рекомендации (утв. Роспотребнадзором 18.12.2008).</w:t>
      </w:r>
    </w:p>
    <w:p>
      <w:pPr>
        <w:pStyle w:val="Style9"/>
        <w:keepNext w:val="0"/>
        <w:keepLines w:val="0"/>
        <w:widowControl w:val="0"/>
        <w:shd w:val="clear" w:color="auto" w:fill="auto"/>
        <w:bidi w:val="0"/>
        <w:spacing w:before="0" w:after="300" w:line="240" w:lineRule="auto"/>
        <w:ind w:left="0" w:right="0" w:firstLine="0"/>
        <w:jc w:val="center"/>
      </w:pPr>
      <w:r>
        <w:rPr>
          <w:b/>
          <w:bCs/>
          <w:color w:val="000000"/>
          <w:spacing w:val="0"/>
          <w:w w:val="100"/>
          <w:position w:val="0"/>
          <w:shd w:val="clear" w:color="auto" w:fill="auto"/>
          <w:lang w:val="ru-RU" w:eastAsia="ru-RU" w:bidi="ru-RU"/>
        </w:rPr>
        <w:t>РЕКОМЕНДУЕМЫЕ НОРМЫ ЗАМЕНЫ ПРОДУКТОВ</w:t>
        <w:br/>
        <w:t>ПРИ ВЫДАЧЕ ПОСТРАДАВШЕМУ НАСЕЛЕНИЮ</w:t>
      </w:r>
    </w:p>
    <w:tbl>
      <w:tblPr>
        <w:tblOverlap w:val="never"/>
        <w:jc w:val="center"/>
        <w:tblLayout w:type="fixed"/>
      </w:tblPr>
      <w:tblGrid>
        <w:gridCol w:w="571"/>
        <w:gridCol w:w="6245"/>
        <w:gridCol w:w="1704"/>
        <w:gridCol w:w="1411"/>
      </w:tblGrid>
      <w:tr>
        <w:trPr>
          <w:trHeight w:val="326" w:hRule="exact"/>
        </w:trPr>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175" w:lineRule="auto"/>
              <w:ind w:left="0" w:right="0" w:firstLine="0"/>
              <w:jc w:val="center"/>
            </w:pPr>
            <w:r>
              <w:rPr>
                <w:color w:val="000000"/>
                <w:spacing w:val="0"/>
                <w:w w:val="100"/>
                <w:position w:val="0"/>
                <w:shd w:val="clear" w:color="auto" w:fill="auto"/>
                <w:lang w:val="ru-RU" w:eastAsia="ru-RU" w:bidi="ru-RU"/>
              </w:rPr>
              <w:t>№ п/п</w:t>
            </w:r>
          </w:p>
        </w:tc>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Наименование</w:t>
            </w:r>
          </w:p>
        </w:tc>
        <w:tc>
          <w:tcPr>
            <w:gridSpan w:val="2"/>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Количество, г</w:t>
            </w:r>
          </w:p>
        </w:tc>
      </w:tr>
      <w:tr>
        <w:trPr>
          <w:trHeight w:val="835" w:hRule="exact"/>
        </w:trPr>
        <w:tc>
          <w:tcPr>
            <w:vMerge/>
            <w:tcBorders>
              <w:left w:val="single" w:sz="4"/>
            </w:tcBorders>
            <w:shd w:val="clear" w:color="auto" w:fill="FFFFFF"/>
            <w:vAlign w:val="center"/>
          </w:tcPr>
          <w:p>
            <w:pPr/>
          </w:p>
        </w:tc>
        <w:tc>
          <w:tcPr>
            <w:vMerge/>
            <w:tcBorders>
              <w:left w:val="single" w:sz="4"/>
            </w:tcBorders>
            <w:shd w:val="clear" w:color="auto" w:fill="FFFFFF"/>
            <w:vAlign w:val="center"/>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180" w:lineRule="auto"/>
              <w:ind w:left="0" w:right="0" w:firstLine="0"/>
              <w:jc w:val="center"/>
            </w:pPr>
            <w:r>
              <w:rPr>
                <w:color w:val="000000"/>
                <w:spacing w:val="0"/>
                <w:w w:val="100"/>
                <w:position w:val="0"/>
                <w:shd w:val="clear" w:color="auto" w:fill="auto"/>
                <w:lang w:val="ru-RU" w:eastAsia="ru-RU" w:bidi="ru-RU"/>
              </w:rPr>
              <w:t>заменяемого продукта</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180" w:lineRule="auto"/>
              <w:ind w:left="0" w:right="0" w:firstLine="0"/>
              <w:jc w:val="center"/>
            </w:pPr>
            <w:r>
              <w:rPr>
                <w:color w:val="000000"/>
                <w:spacing w:val="0"/>
                <w:w w:val="100"/>
                <w:position w:val="0"/>
                <w:shd w:val="clear" w:color="auto" w:fill="auto"/>
                <w:lang w:val="ru-RU" w:eastAsia="ru-RU" w:bidi="ru-RU"/>
              </w:rPr>
              <w:t>продукта- замени</w:t>
              <w:softHyphen/>
              <w:t>теля</w:t>
            </w:r>
          </w:p>
        </w:tc>
      </w:tr>
      <w:tr>
        <w:trPr>
          <w:trHeight w:val="557" w:hRule="exact"/>
        </w:trPr>
        <w:tc>
          <w:tcPr>
            <w:vMerge w:val="restart"/>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180" w:lineRule="auto"/>
              <w:ind w:left="0" w:right="0" w:firstLine="0"/>
              <w:jc w:val="left"/>
            </w:pPr>
            <w:r>
              <w:rPr>
                <w:color w:val="000000"/>
                <w:spacing w:val="0"/>
                <w:w w:val="100"/>
                <w:position w:val="0"/>
                <w:shd w:val="clear" w:color="auto" w:fill="auto"/>
                <w:lang w:val="ru-RU" w:eastAsia="ru-RU" w:bidi="ru-RU"/>
              </w:rPr>
              <w:t>Хлеб из смеси ржаной обдирной муки и пшеничной муки 1 сорта заменять:</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100</w:t>
            </w:r>
          </w:p>
        </w:tc>
        <w:tc>
          <w:tcPr>
            <w:tcBorders>
              <w:top w:val="single" w:sz="4"/>
              <w:left w:val="single" w:sz="4"/>
              <w:right w:val="single" w:sz="4"/>
            </w:tcBorders>
            <w:shd w:val="clear" w:color="auto" w:fill="FFFFFF"/>
            <w:vAlign w:val="top"/>
          </w:tcPr>
          <w:p>
            <w:pPr>
              <w:widowControl w:val="0"/>
              <w:rPr>
                <w:sz w:val="10"/>
                <w:szCs w:val="10"/>
              </w:rPr>
            </w:pPr>
          </w:p>
        </w:tc>
      </w:tr>
      <w:tr>
        <w:trPr>
          <w:trHeight w:val="552"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182" w:lineRule="auto"/>
              <w:ind w:left="0" w:right="0" w:firstLine="0"/>
              <w:jc w:val="left"/>
            </w:pPr>
            <w:r>
              <w:rPr>
                <w:color w:val="000000"/>
                <w:spacing w:val="0"/>
                <w:w w:val="100"/>
                <w:position w:val="0"/>
                <w:shd w:val="clear" w:color="auto" w:fill="auto"/>
                <w:lang w:val="ru-RU" w:eastAsia="ru-RU" w:bidi="ru-RU"/>
              </w:rPr>
              <w:t>сухарями из муки ржаной обойной, пшеничной обойной и 2 сорта</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60</w:t>
            </w:r>
          </w:p>
        </w:tc>
      </w:tr>
      <w:tr>
        <w:trPr>
          <w:trHeight w:val="547"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187" w:lineRule="auto"/>
              <w:ind w:left="0" w:right="0" w:firstLine="0"/>
              <w:jc w:val="left"/>
            </w:pPr>
            <w:r>
              <w:rPr>
                <w:color w:val="000000"/>
                <w:spacing w:val="0"/>
                <w:w w:val="100"/>
                <w:position w:val="0"/>
                <w:shd w:val="clear" w:color="auto" w:fill="auto"/>
                <w:lang w:val="ru-RU" w:eastAsia="ru-RU" w:bidi="ru-RU"/>
              </w:rPr>
              <w:t>галетами простыми из муки пшеничной обойной и 2 сорта</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60</w:t>
            </w:r>
          </w:p>
        </w:tc>
      </w:tr>
      <w:tr>
        <w:trPr>
          <w:trHeight w:val="552"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182" w:lineRule="auto"/>
              <w:ind w:left="0" w:right="0" w:firstLine="0"/>
              <w:jc w:val="left"/>
            </w:pPr>
            <w:r>
              <w:rPr>
                <w:color w:val="000000"/>
                <w:spacing w:val="0"/>
                <w:w w:val="100"/>
                <w:position w:val="0"/>
                <w:shd w:val="clear" w:color="auto" w:fill="auto"/>
                <w:lang w:val="ru-RU" w:eastAsia="ru-RU" w:bidi="ru-RU"/>
              </w:rPr>
              <w:t>мукой ржаной обдирной и мукой пшеничной 1 сорта</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42+28</w:t>
            </w:r>
          </w:p>
        </w:tc>
      </w:tr>
      <w:tr>
        <w:trPr>
          <w:trHeight w:val="307"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хлебом из муки пшеничной 2 сорта</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480"/>
              <w:jc w:val="both"/>
            </w:pPr>
            <w:r>
              <w:rPr>
                <w:color w:val="000000"/>
                <w:spacing w:val="0"/>
                <w:w w:val="100"/>
                <w:position w:val="0"/>
                <w:shd w:val="clear" w:color="auto" w:fill="auto"/>
                <w:lang w:val="ru-RU" w:eastAsia="ru-RU" w:bidi="ru-RU"/>
              </w:rPr>
              <w:t>95</w:t>
            </w:r>
          </w:p>
        </w:tc>
      </w:tr>
      <w:tr>
        <w:trPr>
          <w:trHeight w:val="312"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хлебом белым из муки пшеничной 1 сорта</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480"/>
              <w:jc w:val="both"/>
            </w:pPr>
            <w:r>
              <w:rPr>
                <w:color w:val="000000"/>
                <w:spacing w:val="0"/>
                <w:w w:val="100"/>
                <w:position w:val="0"/>
                <w:shd w:val="clear" w:color="auto" w:fill="auto"/>
                <w:lang w:val="ru-RU" w:eastAsia="ru-RU" w:bidi="ru-RU"/>
              </w:rPr>
              <w:t>90</w:t>
            </w:r>
          </w:p>
        </w:tc>
      </w:tr>
      <w:tr>
        <w:trPr>
          <w:trHeight w:val="307" w:hRule="exact"/>
        </w:trPr>
        <w:tc>
          <w:tcPr>
            <w:vMerge w:val="restart"/>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Хлеб белый из муки пшеничной 1 сорта заменять:</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100</w:t>
            </w:r>
          </w:p>
        </w:tc>
        <w:tc>
          <w:tcPr>
            <w:tcBorders>
              <w:top w:val="single" w:sz="4"/>
              <w:left w:val="single" w:sz="4"/>
              <w:right w:val="single" w:sz="4"/>
            </w:tcBorders>
            <w:shd w:val="clear" w:color="auto" w:fill="FFFFFF"/>
            <w:vAlign w:val="top"/>
          </w:tcPr>
          <w:p>
            <w:pPr>
              <w:widowControl w:val="0"/>
              <w:rPr>
                <w:sz w:val="10"/>
                <w:szCs w:val="10"/>
              </w:rPr>
            </w:pPr>
          </w:p>
        </w:tc>
      </w:tr>
      <w:tr>
        <w:trPr>
          <w:trHeight w:val="307"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сухарями из муки пшеничной 1 сорта</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480"/>
              <w:jc w:val="both"/>
            </w:pPr>
            <w:r>
              <w:rPr>
                <w:color w:val="000000"/>
                <w:spacing w:val="0"/>
                <w:w w:val="100"/>
                <w:position w:val="0"/>
                <w:shd w:val="clear" w:color="auto" w:fill="auto"/>
                <w:lang w:val="ru-RU" w:eastAsia="ru-RU" w:bidi="ru-RU"/>
              </w:rPr>
              <w:t>65</w:t>
            </w:r>
          </w:p>
        </w:tc>
      </w:tr>
      <w:tr>
        <w:trPr>
          <w:trHeight w:val="312"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мукой пшеничной 1 сорта</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480"/>
              <w:jc w:val="both"/>
            </w:pPr>
            <w:r>
              <w:rPr>
                <w:color w:val="000000"/>
                <w:spacing w:val="0"/>
                <w:w w:val="100"/>
                <w:position w:val="0"/>
                <w:shd w:val="clear" w:color="auto" w:fill="auto"/>
                <w:lang w:val="ru-RU" w:eastAsia="ru-RU" w:bidi="ru-RU"/>
              </w:rPr>
              <w:t>75</w:t>
            </w:r>
          </w:p>
        </w:tc>
      </w:tr>
      <w:tr>
        <w:trPr>
          <w:trHeight w:val="307"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галетами простыми из муки пшеничной 1 сорта</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65</w:t>
            </w:r>
          </w:p>
        </w:tc>
      </w:tr>
      <w:tr>
        <w:trPr>
          <w:trHeight w:val="552"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182" w:lineRule="auto"/>
              <w:ind w:left="0" w:right="0" w:firstLine="0"/>
              <w:jc w:val="left"/>
            </w:pPr>
            <w:r>
              <w:rPr>
                <w:color w:val="000000"/>
                <w:spacing w:val="0"/>
                <w:w w:val="100"/>
                <w:position w:val="0"/>
                <w:shd w:val="clear" w:color="auto" w:fill="auto"/>
                <w:lang w:val="ru-RU" w:eastAsia="ru-RU" w:bidi="ru-RU"/>
              </w:rPr>
              <w:t>батонами простыми и нарезными из муки пшеничной 1 сорта</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480"/>
              <w:jc w:val="both"/>
            </w:pPr>
            <w:r>
              <w:rPr>
                <w:color w:val="000000"/>
                <w:spacing w:val="0"/>
                <w:w w:val="100"/>
                <w:position w:val="0"/>
                <w:shd w:val="clear" w:color="auto" w:fill="auto"/>
                <w:lang w:val="ru-RU" w:eastAsia="ru-RU" w:bidi="ru-RU"/>
              </w:rPr>
              <w:t>95</w:t>
            </w:r>
          </w:p>
        </w:tc>
      </w:tr>
      <w:tr>
        <w:trPr>
          <w:trHeight w:val="307"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хлебом из муки пшеничной высшего сорта</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480"/>
              <w:jc w:val="both"/>
            </w:pPr>
            <w:r>
              <w:rPr>
                <w:color w:val="000000"/>
                <w:spacing w:val="0"/>
                <w:w w:val="100"/>
                <w:position w:val="0"/>
                <w:shd w:val="clear" w:color="auto" w:fill="auto"/>
                <w:lang w:val="ru-RU" w:eastAsia="ru-RU" w:bidi="ru-RU"/>
              </w:rPr>
              <w:t>85</w:t>
            </w:r>
          </w:p>
        </w:tc>
      </w:tr>
      <w:tr>
        <w:trPr>
          <w:trHeight w:val="307"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хлебом из муки пшеничной 2 сорта</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480"/>
              <w:jc w:val="both"/>
            </w:pPr>
            <w:r>
              <w:rPr>
                <w:color w:val="000000"/>
                <w:spacing w:val="0"/>
                <w:w w:val="100"/>
                <w:position w:val="0"/>
                <w:shd w:val="clear" w:color="auto" w:fill="auto"/>
                <w:lang w:val="ru-RU" w:eastAsia="ru-RU" w:bidi="ru-RU"/>
              </w:rPr>
              <w:t>105</w:t>
            </w:r>
          </w:p>
        </w:tc>
      </w:tr>
      <w:tr>
        <w:trPr>
          <w:trHeight w:val="312" w:hRule="exact"/>
        </w:trPr>
        <w:tc>
          <w:tcPr>
            <w:vMerge w:val="restart"/>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3.</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Крупу разную заменять:</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100</w:t>
            </w:r>
          </w:p>
        </w:tc>
        <w:tc>
          <w:tcPr>
            <w:tcBorders>
              <w:top w:val="single" w:sz="4"/>
              <w:left w:val="single" w:sz="4"/>
              <w:right w:val="single" w:sz="4"/>
            </w:tcBorders>
            <w:shd w:val="clear" w:color="auto" w:fill="FFFFFF"/>
            <w:vAlign w:val="top"/>
          </w:tcPr>
          <w:p>
            <w:pPr>
              <w:widowControl w:val="0"/>
              <w:rPr>
                <w:sz w:val="10"/>
                <w:szCs w:val="10"/>
              </w:rPr>
            </w:pPr>
          </w:p>
        </w:tc>
      </w:tr>
      <w:tr>
        <w:trPr>
          <w:trHeight w:val="307"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макаронными изделиями</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80"/>
              <w:jc w:val="both"/>
            </w:pPr>
            <w:r>
              <w:rPr>
                <w:color w:val="000000"/>
                <w:spacing w:val="0"/>
                <w:w w:val="100"/>
                <w:position w:val="0"/>
                <w:shd w:val="clear" w:color="auto" w:fill="auto"/>
                <w:lang w:val="ru-RU" w:eastAsia="ru-RU" w:bidi="ru-RU"/>
              </w:rPr>
              <w:t>100</w:t>
            </w:r>
          </w:p>
        </w:tc>
      </w:tr>
      <w:tr>
        <w:trPr>
          <w:trHeight w:val="547"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182" w:lineRule="auto"/>
              <w:ind w:left="0" w:right="0" w:firstLine="0"/>
              <w:jc w:val="left"/>
            </w:pPr>
            <w:r>
              <w:rPr>
                <w:color w:val="000000"/>
                <w:spacing w:val="0"/>
                <w:w w:val="100"/>
                <w:position w:val="0"/>
                <w:shd w:val="clear" w:color="auto" w:fill="auto"/>
                <w:lang w:val="ru-RU" w:eastAsia="ru-RU" w:bidi="ru-RU"/>
              </w:rPr>
              <w:t>концентратами крупяными, крупоовощными и овощами</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480"/>
              <w:jc w:val="both"/>
            </w:pPr>
            <w:r>
              <w:rPr>
                <w:color w:val="000000"/>
                <w:spacing w:val="0"/>
                <w:w w:val="100"/>
                <w:position w:val="0"/>
                <w:shd w:val="clear" w:color="auto" w:fill="auto"/>
                <w:lang w:val="ru-RU" w:eastAsia="ru-RU" w:bidi="ru-RU"/>
              </w:rPr>
              <w:t>100</w:t>
            </w:r>
          </w:p>
        </w:tc>
      </w:tr>
      <w:tr>
        <w:trPr>
          <w:trHeight w:val="307"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картофелем свежим</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480"/>
              <w:jc w:val="both"/>
            </w:pPr>
            <w:r>
              <w:rPr>
                <w:color w:val="000000"/>
                <w:spacing w:val="0"/>
                <w:w w:val="100"/>
                <w:position w:val="0"/>
                <w:shd w:val="clear" w:color="auto" w:fill="auto"/>
                <w:lang w:val="ru-RU" w:eastAsia="ru-RU" w:bidi="ru-RU"/>
              </w:rPr>
              <w:t>500</w:t>
            </w:r>
          </w:p>
        </w:tc>
      </w:tr>
      <w:tr>
        <w:trPr>
          <w:trHeight w:val="307"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овощами свежими</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80"/>
              <w:jc w:val="both"/>
            </w:pPr>
            <w:r>
              <w:rPr>
                <w:color w:val="000000"/>
                <w:spacing w:val="0"/>
                <w:w w:val="100"/>
                <w:position w:val="0"/>
                <w:shd w:val="clear" w:color="auto" w:fill="auto"/>
                <w:lang w:val="ru-RU" w:eastAsia="ru-RU" w:bidi="ru-RU"/>
              </w:rPr>
              <w:t>500</w:t>
            </w:r>
          </w:p>
        </w:tc>
      </w:tr>
      <w:tr>
        <w:trPr>
          <w:trHeight w:val="307"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овощами квашеными и солеными</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80"/>
              <w:jc w:val="both"/>
            </w:pPr>
            <w:r>
              <w:rPr>
                <w:color w:val="000000"/>
                <w:spacing w:val="0"/>
                <w:w w:val="100"/>
                <w:position w:val="0"/>
                <w:shd w:val="clear" w:color="auto" w:fill="auto"/>
                <w:lang w:val="ru-RU" w:eastAsia="ru-RU" w:bidi="ru-RU"/>
              </w:rPr>
              <w:t>500</w:t>
            </w:r>
          </w:p>
        </w:tc>
      </w:tr>
      <w:tr>
        <w:trPr>
          <w:trHeight w:val="782"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178" w:lineRule="auto"/>
              <w:ind w:left="0" w:right="0" w:firstLine="0"/>
              <w:jc w:val="left"/>
            </w:pPr>
            <w:r>
              <w:rPr>
                <w:color w:val="000000"/>
                <w:spacing w:val="0"/>
                <w:w w:val="100"/>
                <w:position w:val="0"/>
                <w:shd w:val="clear" w:color="auto" w:fill="auto"/>
                <w:lang w:val="ru-RU" w:eastAsia="ru-RU" w:bidi="ru-RU"/>
              </w:rPr>
              <w:t>картофелем и овощами сушеными, пюре картооельным сухим, картофельной крупой, картооелем и овощами сублимационной сушки</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480"/>
              <w:jc w:val="both"/>
            </w:pPr>
            <w:r>
              <w:rPr>
                <w:color w:val="000000"/>
                <w:spacing w:val="0"/>
                <w:w w:val="100"/>
                <w:position w:val="0"/>
                <w:shd w:val="clear" w:color="auto" w:fill="auto"/>
                <w:lang w:val="ru-RU" w:eastAsia="ru-RU" w:bidi="ru-RU"/>
              </w:rPr>
              <w:t>100</w:t>
            </w:r>
          </w:p>
        </w:tc>
      </w:tr>
      <w:tr>
        <w:trPr>
          <w:trHeight w:val="547"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190" w:lineRule="auto"/>
              <w:ind w:left="0" w:right="0" w:firstLine="0"/>
              <w:jc w:val="left"/>
            </w:pPr>
            <w:r>
              <w:rPr>
                <w:color w:val="000000"/>
                <w:spacing w:val="0"/>
                <w:w w:val="100"/>
                <w:position w:val="0"/>
                <w:shd w:val="clear" w:color="auto" w:fill="auto"/>
                <w:lang w:val="ru-RU" w:eastAsia="ru-RU" w:bidi="ru-RU"/>
              </w:rPr>
              <w:t>консервами овощными первых обеденных блюд без мяса</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480"/>
              <w:jc w:val="both"/>
            </w:pPr>
            <w:r>
              <w:rPr>
                <w:color w:val="000000"/>
                <w:spacing w:val="0"/>
                <w:w w:val="100"/>
                <w:position w:val="0"/>
                <w:shd w:val="clear" w:color="auto" w:fill="auto"/>
                <w:lang w:val="ru-RU" w:eastAsia="ru-RU" w:bidi="ru-RU"/>
              </w:rPr>
              <w:t>375</w:t>
            </w:r>
          </w:p>
        </w:tc>
      </w:tr>
      <w:tr>
        <w:trPr>
          <w:trHeight w:val="307"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консервами овощными заправочными</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80"/>
              <w:jc w:val="both"/>
            </w:pPr>
            <w:r>
              <w:rPr>
                <w:color w:val="000000"/>
                <w:spacing w:val="0"/>
                <w:w w:val="100"/>
                <w:position w:val="0"/>
                <w:shd w:val="clear" w:color="auto" w:fill="auto"/>
                <w:lang w:val="ru-RU" w:eastAsia="ru-RU" w:bidi="ru-RU"/>
              </w:rPr>
              <w:t>250</w:t>
            </w:r>
          </w:p>
        </w:tc>
      </w:tr>
      <w:tr>
        <w:trPr>
          <w:trHeight w:val="322" w:hRule="exact"/>
        </w:trPr>
        <w:tc>
          <w:tcPr>
            <w:vMerge/>
            <w:tcBorders>
              <w:left w:val="single" w:sz="4"/>
              <w:bottom w:val="single" w:sz="4"/>
            </w:tcBorders>
            <w:shd w:val="clear" w:color="auto" w:fill="FFFFFF"/>
            <w:vAlign w:val="top"/>
          </w:tcPr>
          <w:p>
            <w:pPr/>
          </w:p>
        </w:tc>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консервами овощными закусочными</w:t>
            </w: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480"/>
              <w:jc w:val="both"/>
            </w:pPr>
            <w:r>
              <w:rPr>
                <w:color w:val="000000"/>
                <w:spacing w:val="0"/>
                <w:w w:val="100"/>
                <w:position w:val="0"/>
                <w:shd w:val="clear" w:color="auto" w:fill="auto"/>
                <w:lang w:val="ru-RU" w:eastAsia="ru-RU" w:bidi="ru-RU"/>
              </w:rPr>
              <w:t>375</w:t>
            </w:r>
          </w:p>
        </w:tc>
      </w:tr>
    </w:tbl>
    <w:p>
      <w:pPr>
        <w:spacing w:lineRule="exact" w:line="1"/>
        <w:rPr>
          <w:sz w:val="2"/>
          <w:szCs w:val="2"/>
        </w:rPr>
      </w:pPr>
      <w:r>
        <w:br w:type="page"/>
      </w:r>
    </w:p>
    <w:tbl>
      <w:tblPr>
        <w:tblOverlap w:val="never"/>
        <w:jc w:val="center"/>
        <w:tblLayout w:type="fixed"/>
      </w:tblPr>
      <w:tblGrid>
        <w:gridCol w:w="576"/>
        <w:gridCol w:w="6250"/>
        <w:gridCol w:w="1699"/>
        <w:gridCol w:w="1416"/>
      </w:tblGrid>
      <w:tr>
        <w:trPr>
          <w:trHeight w:val="331" w:hRule="exact"/>
        </w:trPr>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180" w:lineRule="auto"/>
              <w:ind w:left="0" w:right="0" w:firstLine="0"/>
              <w:jc w:val="center"/>
            </w:pPr>
            <w:r>
              <w:rPr>
                <w:color w:val="000000"/>
                <w:spacing w:val="0"/>
                <w:w w:val="100"/>
                <w:position w:val="0"/>
                <w:shd w:val="clear" w:color="auto" w:fill="auto"/>
                <w:lang w:val="ru-RU" w:eastAsia="ru-RU" w:bidi="ru-RU"/>
              </w:rPr>
              <w:t>№ п/п</w:t>
            </w:r>
          </w:p>
        </w:tc>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Наименование</w:t>
            </w:r>
          </w:p>
        </w:tc>
        <w:tc>
          <w:tcPr>
            <w:gridSpan w:val="2"/>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Количество, г</w:t>
            </w:r>
          </w:p>
        </w:tc>
      </w:tr>
      <w:tr>
        <w:trPr>
          <w:trHeight w:val="835" w:hRule="exact"/>
        </w:trPr>
        <w:tc>
          <w:tcPr>
            <w:vMerge/>
            <w:tcBorders>
              <w:left w:val="single" w:sz="4"/>
            </w:tcBorders>
            <w:shd w:val="clear" w:color="auto" w:fill="FFFFFF"/>
            <w:vAlign w:val="center"/>
          </w:tcPr>
          <w:p>
            <w:pPr/>
          </w:p>
        </w:tc>
        <w:tc>
          <w:tcPr>
            <w:vMerge/>
            <w:tcBorders>
              <w:left w:val="single" w:sz="4"/>
            </w:tcBorders>
            <w:shd w:val="clear" w:color="auto" w:fill="FFFFFF"/>
            <w:vAlign w:val="center"/>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180" w:lineRule="auto"/>
              <w:ind w:left="0" w:right="0" w:firstLine="0"/>
              <w:jc w:val="center"/>
            </w:pPr>
            <w:r>
              <w:rPr>
                <w:color w:val="000000"/>
                <w:spacing w:val="0"/>
                <w:w w:val="100"/>
                <w:position w:val="0"/>
                <w:shd w:val="clear" w:color="auto" w:fill="auto"/>
                <w:lang w:val="ru-RU" w:eastAsia="ru-RU" w:bidi="ru-RU"/>
              </w:rPr>
              <w:t>заменяемого продукта</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180" w:lineRule="auto"/>
              <w:ind w:left="0" w:right="0" w:firstLine="0"/>
              <w:jc w:val="center"/>
            </w:pPr>
            <w:r>
              <w:rPr>
                <w:color w:val="000000"/>
                <w:spacing w:val="0"/>
                <w:w w:val="100"/>
                <w:position w:val="0"/>
                <w:shd w:val="clear" w:color="auto" w:fill="auto"/>
                <w:lang w:val="ru-RU" w:eastAsia="ru-RU" w:bidi="ru-RU"/>
              </w:rPr>
              <w:t>продукта- замени</w:t>
              <w:softHyphen/>
              <w:t>теля</w:t>
            </w:r>
          </w:p>
        </w:tc>
      </w:tr>
      <w:tr>
        <w:trPr>
          <w:trHeight w:val="312" w:hRule="exact"/>
        </w:trPr>
        <w:tc>
          <w:tcPr>
            <w:vMerge w:val="restart"/>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Мясо (говядину, свинину, баранину) заменять:</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100</w:t>
            </w:r>
          </w:p>
        </w:tc>
        <w:tc>
          <w:tcPr>
            <w:tcBorders>
              <w:top w:val="single" w:sz="4"/>
              <w:left w:val="single" w:sz="4"/>
              <w:right w:val="single" w:sz="4"/>
            </w:tcBorders>
            <w:shd w:val="clear" w:color="auto" w:fill="FFFFFF"/>
            <w:vAlign w:val="top"/>
          </w:tcPr>
          <w:p>
            <w:pPr>
              <w:widowControl w:val="0"/>
              <w:rPr>
                <w:sz w:val="10"/>
                <w:szCs w:val="10"/>
              </w:rPr>
            </w:pPr>
          </w:p>
        </w:tc>
      </w:tr>
      <w:tr>
        <w:trPr>
          <w:trHeight w:val="307"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мясными блоками на костях</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60"/>
              <w:jc w:val="both"/>
            </w:pPr>
            <w:r>
              <w:rPr>
                <w:color w:val="000000"/>
                <w:spacing w:val="0"/>
                <w:w w:val="100"/>
                <w:position w:val="0"/>
                <w:shd w:val="clear" w:color="auto" w:fill="auto"/>
                <w:lang w:val="ru-RU" w:eastAsia="ru-RU" w:bidi="ru-RU"/>
              </w:rPr>
              <w:t>100</w:t>
            </w:r>
          </w:p>
        </w:tc>
      </w:tr>
      <w:tr>
        <w:trPr>
          <w:trHeight w:val="307"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мясными блоками без костей</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80</w:t>
            </w:r>
          </w:p>
        </w:tc>
      </w:tr>
      <w:tr>
        <w:trPr>
          <w:trHeight w:val="307"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олениной</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460"/>
              <w:jc w:val="both"/>
            </w:pPr>
            <w:r>
              <w:rPr>
                <w:color w:val="000000"/>
                <w:spacing w:val="0"/>
                <w:w w:val="100"/>
                <w:position w:val="0"/>
                <w:shd w:val="clear" w:color="auto" w:fill="auto"/>
                <w:lang w:val="ru-RU" w:eastAsia="ru-RU" w:bidi="ru-RU"/>
              </w:rPr>
              <w:t>130</w:t>
            </w:r>
          </w:p>
        </w:tc>
      </w:tr>
      <w:tr>
        <w:trPr>
          <w:trHeight w:val="312"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субпродуктами первой категории</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60"/>
              <w:jc w:val="both"/>
            </w:pPr>
            <w:r>
              <w:rPr>
                <w:color w:val="000000"/>
                <w:spacing w:val="0"/>
                <w:w w:val="100"/>
                <w:position w:val="0"/>
                <w:shd w:val="clear" w:color="auto" w:fill="auto"/>
                <w:lang w:val="ru-RU" w:eastAsia="ru-RU" w:bidi="ru-RU"/>
              </w:rPr>
              <w:t>100</w:t>
            </w:r>
          </w:p>
        </w:tc>
      </w:tr>
      <w:tr>
        <w:trPr>
          <w:trHeight w:val="307"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субпродуктами второй категории</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460"/>
              <w:jc w:val="both"/>
            </w:pPr>
            <w:r>
              <w:rPr>
                <w:color w:val="000000"/>
                <w:spacing w:val="0"/>
                <w:w w:val="100"/>
                <w:position w:val="0"/>
                <w:shd w:val="clear" w:color="auto" w:fill="auto"/>
                <w:lang w:val="ru-RU" w:eastAsia="ru-RU" w:bidi="ru-RU"/>
              </w:rPr>
              <w:t>300</w:t>
            </w:r>
          </w:p>
        </w:tc>
      </w:tr>
      <w:tr>
        <w:trPr>
          <w:trHeight w:val="312"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мясом птицы потрошеной</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60"/>
              <w:jc w:val="both"/>
            </w:pPr>
            <w:r>
              <w:rPr>
                <w:color w:val="000000"/>
                <w:spacing w:val="0"/>
                <w:w w:val="100"/>
                <w:position w:val="0"/>
                <w:shd w:val="clear" w:color="auto" w:fill="auto"/>
                <w:lang w:val="ru-RU" w:eastAsia="ru-RU" w:bidi="ru-RU"/>
              </w:rPr>
              <w:t>100</w:t>
            </w:r>
          </w:p>
        </w:tc>
      </w:tr>
      <w:tr>
        <w:trPr>
          <w:trHeight w:val="307"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мясом птицы полупотрошеной и непотрошеной</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60"/>
              <w:jc w:val="both"/>
            </w:pPr>
            <w:r>
              <w:rPr>
                <w:color w:val="000000"/>
                <w:spacing w:val="0"/>
                <w:w w:val="100"/>
                <w:position w:val="0"/>
                <w:shd w:val="clear" w:color="auto" w:fill="auto"/>
                <w:lang w:val="ru-RU" w:eastAsia="ru-RU" w:bidi="ru-RU"/>
              </w:rPr>
              <w:t>120</w:t>
            </w:r>
          </w:p>
        </w:tc>
      </w:tr>
      <w:tr>
        <w:trPr>
          <w:trHeight w:val="552"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182" w:lineRule="auto"/>
              <w:ind w:left="0" w:right="0" w:firstLine="0"/>
              <w:jc w:val="left"/>
            </w:pPr>
            <w:r>
              <w:rPr>
                <w:color w:val="000000"/>
                <w:spacing w:val="0"/>
                <w:w w:val="100"/>
                <w:position w:val="0"/>
                <w:shd w:val="clear" w:color="auto" w:fill="auto"/>
                <w:lang w:val="ru-RU" w:eastAsia="ru-RU" w:bidi="ru-RU"/>
              </w:rPr>
              <w:t>мясокопченостями (ветчина, грудинка, рулеты, колбаса полукопченая)</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60</w:t>
            </w:r>
          </w:p>
        </w:tc>
      </w:tr>
      <w:tr>
        <w:trPr>
          <w:trHeight w:val="307"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консервами мясными разными</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60"/>
              <w:jc w:val="both"/>
            </w:pPr>
            <w:r>
              <w:rPr>
                <w:color w:val="000000"/>
                <w:spacing w:val="0"/>
                <w:w w:val="100"/>
                <w:position w:val="0"/>
                <w:shd w:val="clear" w:color="auto" w:fill="auto"/>
                <w:lang w:val="ru-RU" w:eastAsia="ru-RU" w:bidi="ru-RU"/>
              </w:rPr>
              <w:t>75</w:t>
            </w:r>
          </w:p>
        </w:tc>
      </w:tr>
      <w:tr>
        <w:trPr>
          <w:trHeight w:val="312"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консервами из птицы с костями</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60"/>
              <w:jc w:val="both"/>
            </w:pPr>
            <w:r>
              <w:rPr>
                <w:color w:val="000000"/>
                <w:spacing w:val="0"/>
                <w:w w:val="100"/>
                <w:position w:val="0"/>
                <w:shd w:val="clear" w:color="auto" w:fill="auto"/>
                <w:lang w:val="ru-RU" w:eastAsia="ru-RU" w:bidi="ru-RU"/>
              </w:rPr>
              <w:t>100</w:t>
            </w:r>
          </w:p>
        </w:tc>
      </w:tr>
      <w:tr>
        <w:trPr>
          <w:trHeight w:val="552"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187" w:lineRule="auto"/>
              <w:ind w:left="0" w:right="0" w:firstLine="0"/>
              <w:jc w:val="left"/>
            </w:pPr>
            <w:r>
              <w:rPr>
                <w:color w:val="000000"/>
                <w:spacing w:val="0"/>
                <w:w w:val="100"/>
                <w:position w:val="0"/>
                <w:shd w:val="clear" w:color="auto" w:fill="auto"/>
                <w:lang w:val="ru-RU" w:eastAsia="ru-RU" w:bidi="ru-RU"/>
              </w:rPr>
              <w:t>рыбой (в охлажденном, мороженом и соленом виде без головы)</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460"/>
              <w:jc w:val="both"/>
            </w:pPr>
            <w:r>
              <w:rPr>
                <w:color w:val="000000"/>
                <w:spacing w:val="0"/>
                <w:w w:val="100"/>
                <w:position w:val="0"/>
                <w:shd w:val="clear" w:color="auto" w:fill="auto"/>
                <w:lang w:val="ru-RU" w:eastAsia="ru-RU" w:bidi="ru-RU"/>
              </w:rPr>
              <w:t>150</w:t>
            </w:r>
          </w:p>
        </w:tc>
      </w:tr>
      <w:tr>
        <w:trPr>
          <w:trHeight w:val="312"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консервами рыбными разными</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60"/>
              <w:jc w:val="both"/>
            </w:pPr>
            <w:r>
              <w:rPr>
                <w:color w:val="000000"/>
                <w:spacing w:val="0"/>
                <w:w w:val="100"/>
                <w:position w:val="0"/>
                <w:shd w:val="clear" w:color="auto" w:fill="auto"/>
                <w:lang w:val="ru-RU" w:eastAsia="ru-RU" w:bidi="ru-RU"/>
              </w:rPr>
              <w:t>120</w:t>
            </w:r>
          </w:p>
        </w:tc>
      </w:tr>
      <w:tr>
        <w:trPr>
          <w:trHeight w:val="302"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сыром сычужным твердым</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60"/>
              <w:jc w:val="both"/>
            </w:pPr>
            <w:r>
              <w:rPr>
                <w:color w:val="000000"/>
                <w:spacing w:val="0"/>
                <w:w w:val="100"/>
                <w:position w:val="0"/>
                <w:shd w:val="clear" w:color="auto" w:fill="auto"/>
                <w:lang w:val="ru-RU" w:eastAsia="ru-RU" w:bidi="ru-RU"/>
              </w:rPr>
              <w:t>48</w:t>
            </w:r>
          </w:p>
        </w:tc>
      </w:tr>
      <w:tr>
        <w:trPr>
          <w:trHeight w:val="312"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сыром плавленым</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72</w:t>
            </w:r>
          </w:p>
        </w:tc>
      </w:tr>
      <w:tr>
        <w:trPr>
          <w:trHeight w:val="307"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яйцами куриными (шт.)</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w:t>
            </w:r>
          </w:p>
        </w:tc>
      </w:tr>
      <w:tr>
        <w:trPr>
          <w:trHeight w:val="312" w:hRule="exact"/>
        </w:trPr>
        <w:tc>
          <w:tcPr>
            <w:vMerge w:val="restart"/>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Жиры животные топленые, маргарин заменять:</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100</w:t>
            </w:r>
          </w:p>
        </w:tc>
        <w:tc>
          <w:tcPr>
            <w:tcBorders>
              <w:top w:val="single" w:sz="4"/>
              <w:left w:val="single" w:sz="4"/>
              <w:right w:val="single" w:sz="4"/>
            </w:tcBorders>
            <w:shd w:val="clear" w:color="auto" w:fill="FFFFFF"/>
            <w:vAlign w:val="top"/>
          </w:tcPr>
          <w:p>
            <w:pPr>
              <w:widowControl w:val="0"/>
              <w:rPr>
                <w:sz w:val="10"/>
                <w:szCs w:val="10"/>
              </w:rPr>
            </w:pPr>
          </w:p>
        </w:tc>
      </w:tr>
      <w:tr>
        <w:trPr>
          <w:trHeight w:val="307"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маслом коровьим</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67</w:t>
            </w:r>
          </w:p>
        </w:tc>
      </w:tr>
      <w:tr>
        <w:trPr>
          <w:trHeight w:val="307"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маслом растительным</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60"/>
              <w:jc w:val="both"/>
            </w:pPr>
            <w:r>
              <w:rPr>
                <w:color w:val="000000"/>
                <w:spacing w:val="0"/>
                <w:w w:val="100"/>
                <w:position w:val="0"/>
                <w:shd w:val="clear" w:color="auto" w:fill="auto"/>
                <w:lang w:val="ru-RU" w:eastAsia="ru-RU" w:bidi="ru-RU"/>
              </w:rPr>
              <w:t>100</w:t>
            </w:r>
          </w:p>
        </w:tc>
      </w:tr>
      <w:tr>
        <w:trPr>
          <w:trHeight w:val="307"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жиром-сырцом</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60"/>
              <w:jc w:val="both"/>
            </w:pPr>
            <w:r>
              <w:rPr>
                <w:color w:val="000000"/>
                <w:spacing w:val="0"/>
                <w:w w:val="100"/>
                <w:position w:val="0"/>
                <w:shd w:val="clear" w:color="auto" w:fill="auto"/>
                <w:lang w:val="ru-RU" w:eastAsia="ru-RU" w:bidi="ru-RU"/>
              </w:rPr>
              <w:t>130</w:t>
            </w:r>
          </w:p>
        </w:tc>
      </w:tr>
      <w:tr>
        <w:trPr>
          <w:trHeight w:val="312"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салом шпик</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460"/>
              <w:jc w:val="both"/>
            </w:pPr>
            <w:r>
              <w:rPr>
                <w:color w:val="000000"/>
                <w:spacing w:val="0"/>
                <w:w w:val="100"/>
                <w:position w:val="0"/>
                <w:shd w:val="clear" w:color="auto" w:fill="auto"/>
                <w:lang w:val="ru-RU" w:eastAsia="ru-RU" w:bidi="ru-RU"/>
              </w:rPr>
              <w:t>100</w:t>
            </w:r>
          </w:p>
        </w:tc>
      </w:tr>
      <w:tr>
        <w:trPr>
          <w:trHeight w:val="307" w:hRule="exact"/>
        </w:trPr>
        <w:tc>
          <w:tcPr>
            <w:vMerge w:val="restart"/>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6.</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Сахар заменять:</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100</w:t>
            </w:r>
          </w:p>
        </w:tc>
        <w:tc>
          <w:tcPr>
            <w:tcBorders>
              <w:top w:val="single" w:sz="4"/>
              <w:left w:val="single" w:sz="4"/>
              <w:right w:val="single" w:sz="4"/>
            </w:tcBorders>
            <w:shd w:val="clear" w:color="auto" w:fill="FFFFFF"/>
            <w:vAlign w:val="top"/>
          </w:tcPr>
          <w:p>
            <w:pPr>
              <w:widowControl w:val="0"/>
              <w:rPr>
                <w:sz w:val="10"/>
                <w:szCs w:val="10"/>
              </w:rPr>
            </w:pPr>
          </w:p>
        </w:tc>
      </w:tr>
      <w:tr>
        <w:trPr>
          <w:trHeight w:val="312"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карамелью</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50</w:t>
            </w:r>
          </w:p>
        </w:tc>
      </w:tr>
      <w:tr>
        <w:trPr>
          <w:trHeight w:val="307"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вареньем, джемом, повидлом</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460"/>
              <w:jc w:val="both"/>
            </w:pPr>
            <w:r>
              <w:rPr>
                <w:color w:val="000000"/>
                <w:spacing w:val="0"/>
                <w:w w:val="100"/>
                <w:position w:val="0"/>
                <w:shd w:val="clear" w:color="auto" w:fill="auto"/>
                <w:lang w:val="ru-RU" w:eastAsia="ru-RU" w:bidi="ru-RU"/>
              </w:rPr>
              <w:t>140</w:t>
            </w:r>
          </w:p>
        </w:tc>
      </w:tr>
      <w:tr>
        <w:trPr>
          <w:trHeight w:val="307"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мармеладом</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60"/>
              <w:jc w:val="both"/>
            </w:pPr>
            <w:r>
              <w:rPr>
                <w:color w:val="000000"/>
                <w:spacing w:val="0"/>
                <w:w w:val="100"/>
                <w:position w:val="0"/>
                <w:shd w:val="clear" w:color="auto" w:fill="auto"/>
                <w:lang w:val="ru-RU" w:eastAsia="ru-RU" w:bidi="ru-RU"/>
              </w:rPr>
              <w:t>130</w:t>
            </w:r>
          </w:p>
        </w:tc>
      </w:tr>
      <w:tr>
        <w:trPr>
          <w:trHeight w:val="307"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печеньем</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460"/>
              <w:jc w:val="both"/>
            </w:pPr>
            <w:r>
              <w:rPr>
                <w:color w:val="000000"/>
                <w:spacing w:val="0"/>
                <w:w w:val="100"/>
                <w:position w:val="0"/>
                <w:shd w:val="clear" w:color="auto" w:fill="auto"/>
                <w:lang w:val="ru-RU" w:eastAsia="ru-RU" w:bidi="ru-RU"/>
              </w:rPr>
              <w:t>100</w:t>
            </w:r>
          </w:p>
        </w:tc>
      </w:tr>
      <w:tr>
        <w:trPr>
          <w:trHeight w:val="307"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вафлями</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60"/>
              <w:jc w:val="both"/>
            </w:pPr>
            <w:r>
              <w:rPr>
                <w:color w:val="000000"/>
                <w:spacing w:val="0"/>
                <w:w w:val="100"/>
                <w:position w:val="0"/>
                <w:shd w:val="clear" w:color="auto" w:fill="auto"/>
                <w:lang w:val="ru-RU" w:eastAsia="ru-RU" w:bidi="ru-RU"/>
              </w:rPr>
              <w:t>100</w:t>
            </w:r>
          </w:p>
        </w:tc>
      </w:tr>
      <w:tr>
        <w:trPr>
          <w:trHeight w:val="307"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халвой</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60"/>
              <w:jc w:val="both"/>
            </w:pPr>
            <w:r>
              <w:rPr>
                <w:color w:val="000000"/>
                <w:spacing w:val="0"/>
                <w:w w:val="100"/>
                <w:position w:val="0"/>
                <w:shd w:val="clear" w:color="auto" w:fill="auto"/>
                <w:lang w:val="ru-RU" w:eastAsia="ru-RU" w:bidi="ru-RU"/>
              </w:rPr>
              <w:t>120</w:t>
            </w:r>
          </w:p>
        </w:tc>
      </w:tr>
      <w:tr>
        <w:trPr>
          <w:trHeight w:val="312"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пастилой</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60"/>
              <w:jc w:val="both"/>
            </w:pPr>
            <w:r>
              <w:rPr>
                <w:color w:val="000000"/>
                <w:spacing w:val="0"/>
                <w:w w:val="100"/>
                <w:position w:val="0"/>
                <w:shd w:val="clear" w:color="auto" w:fill="auto"/>
                <w:lang w:val="ru-RU" w:eastAsia="ru-RU" w:bidi="ru-RU"/>
              </w:rPr>
              <w:t>120</w:t>
            </w:r>
          </w:p>
        </w:tc>
      </w:tr>
      <w:tr>
        <w:trPr>
          <w:trHeight w:val="302" w:hRule="exact"/>
        </w:trPr>
        <w:tc>
          <w:tcPr>
            <w:vMerge w:val="restart"/>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7.</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Чай черный байховый заменять:</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100</w:t>
            </w:r>
          </w:p>
        </w:tc>
        <w:tc>
          <w:tcPr>
            <w:tcBorders>
              <w:top w:val="single" w:sz="4"/>
              <w:left w:val="single" w:sz="4"/>
              <w:right w:val="single" w:sz="4"/>
            </w:tcBorders>
            <w:shd w:val="clear" w:color="auto" w:fill="FFFFFF"/>
            <w:vAlign w:val="top"/>
          </w:tcPr>
          <w:p>
            <w:pPr>
              <w:widowControl w:val="0"/>
              <w:rPr>
                <w:sz w:val="10"/>
                <w:szCs w:val="10"/>
              </w:rPr>
            </w:pPr>
          </w:p>
        </w:tc>
      </w:tr>
      <w:tr>
        <w:trPr>
          <w:trHeight w:val="307"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чаем растворимым</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80</w:t>
            </w:r>
          </w:p>
        </w:tc>
      </w:tr>
      <w:tr>
        <w:trPr>
          <w:trHeight w:val="326" w:hRule="exact"/>
        </w:trPr>
        <w:tc>
          <w:tcPr>
            <w:vMerge/>
            <w:tcBorders>
              <w:left w:val="single" w:sz="4"/>
              <w:bottom w:val="single" w:sz="4"/>
            </w:tcBorders>
            <w:shd w:val="clear" w:color="auto" w:fill="FFFFFF"/>
            <w:vAlign w:val="top"/>
          </w:tcPr>
          <w:p>
            <w:pPr/>
          </w:p>
        </w:tc>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кофейным напитком</w:t>
            </w: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460"/>
              <w:jc w:val="both"/>
            </w:pPr>
            <w:r>
              <w:rPr>
                <w:color w:val="000000"/>
                <w:spacing w:val="0"/>
                <w:w w:val="100"/>
                <w:position w:val="0"/>
                <w:shd w:val="clear" w:color="auto" w:fill="auto"/>
                <w:lang w:val="ru-RU" w:eastAsia="ru-RU" w:bidi="ru-RU"/>
              </w:rPr>
              <w:t>800</w:t>
            </w:r>
          </w:p>
        </w:tc>
      </w:tr>
    </w:tbl>
    <w:p>
      <w:pPr>
        <w:widowControl w:val="0"/>
        <w:spacing w:after="39" w:line="1" w:lineRule="exact"/>
      </w:pPr>
    </w:p>
    <w:p>
      <w:pPr>
        <w:pStyle w:val="Style9"/>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ru-RU" w:eastAsia="ru-RU" w:bidi="ru-RU"/>
        </w:rPr>
        <w:t>Примечание:</w:t>
      </w:r>
    </w:p>
    <w:p>
      <w:pPr>
        <w:pStyle w:val="Style9"/>
        <w:keepNext w:val="0"/>
        <w:keepLines w:val="0"/>
        <w:widowControl w:val="0"/>
        <w:numPr>
          <w:ilvl w:val="0"/>
          <w:numId w:val="41"/>
        </w:numPr>
        <w:shd w:val="clear" w:color="auto" w:fill="auto"/>
        <w:tabs>
          <w:tab w:pos="1041" w:val="left"/>
        </w:tabs>
        <w:bidi w:val="0"/>
        <w:spacing w:before="0" w:after="0" w:line="240" w:lineRule="auto"/>
        <w:ind w:left="0" w:right="0" w:firstLine="720"/>
        <w:jc w:val="both"/>
      </w:pPr>
      <w:r>
        <w:rPr>
          <w:color w:val="000000"/>
          <w:spacing w:val="0"/>
          <w:w w:val="100"/>
          <w:position w:val="0"/>
          <w:shd w:val="clear" w:color="auto" w:fill="auto"/>
          <w:lang w:val="ru-RU" w:eastAsia="ru-RU" w:bidi="ru-RU"/>
        </w:rPr>
        <w:t>ГОСТ Р 22.3.18-2021. Пункты временного размещения населения, пострадавшего в чрезвычайных ситуациях. Общие требования. Приемка в эксплуатацию.</w:t>
      </w:r>
    </w:p>
    <w:p>
      <w:pPr>
        <w:pStyle w:val="Style9"/>
        <w:keepNext w:val="0"/>
        <w:keepLines w:val="0"/>
        <w:widowControl w:val="0"/>
        <w:numPr>
          <w:ilvl w:val="0"/>
          <w:numId w:val="41"/>
        </w:numPr>
        <w:shd w:val="clear" w:color="auto" w:fill="auto"/>
        <w:tabs>
          <w:tab w:pos="1041" w:val="left"/>
        </w:tabs>
        <w:bidi w:val="0"/>
        <w:spacing w:before="0" w:after="0" w:line="240" w:lineRule="auto"/>
        <w:ind w:left="0" w:right="0" w:firstLine="720"/>
        <w:jc w:val="both"/>
      </w:pPr>
      <w:r>
        <w:rPr>
          <w:color w:val="000000"/>
          <w:spacing w:val="0"/>
          <w:w w:val="100"/>
          <w:position w:val="0"/>
          <w:shd w:val="clear" w:color="auto" w:fill="auto"/>
          <w:lang w:val="ru-RU" w:eastAsia="ru-RU" w:bidi="ru-RU"/>
        </w:rPr>
        <w:t>МР 2.3.1.2432-08. Нормы физиологических потребностей в энергии и пищевых веществах для различных групп населения Российской Федерации. Методические рекомендации (утв. Роспотребнадзором 18.12.2008).</w:t>
      </w:r>
      <w:r>
        <w:br w:type="page"/>
      </w:r>
    </w:p>
    <w:p>
      <w:pPr>
        <w:pStyle w:val="Style12"/>
        <w:keepNext/>
        <w:keepLines/>
        <w:widowControl w:val="0"/>
        <w:shd w:val="clear" w:color="auto" w:fill="auto"/>
        <w:bidi w:val="0"/>
        <w:spacing w:before="0" w:after="160" w:line="240" w:lineRule="auto"/>
        <w:ind w:left="0" w:right="0" w:firstLine="0"/>
        <w:jc w:val="center"/>
      </w:pPr>
      <w:bookmarkStart w:id="60" w:name="bookmark60"/>
      <w:bookmarkStart w:id="61" w:name="bookmark61"/>
      <w:r>
        <w:rPr>
          <w:color w:val="000000"/>
          <w:spacing w:val="0"/>
          <w:w w:val="100"/>
          <w:position w:val="0"/>
          <w:shd w:val="clear" w:color="auto" w:fill="auto"/>
          <w:lang w:val="ru-RU" w:eastAsia="ru-RU" w:bidi="ru-RU"/>
        </w:rPr>
        <w:t>РЕКОМЕНДУЕМЫЕ СРЕДНЕСУТОЧНЫЕ НАБОРЫ ПРОДУКТОВ</w:t>
        <w:br/>
        <w:t>ДЛЯ ДЕТЕЙ ВОЗРАСТА ДО 1 ГОДА</w:t>
      </w:r>
      <w:bookmarkEnd w:id="60"/>
      <w:bookmarkEnd w:id="61"/>
    </w:p>
    <w:tbl>
      <w:tblPr>
        <w:tblOverlap w:val="never"/>
        <w:jc w:val="center"/>
        <w:tblLayout w:type="fixed"/>
      </w:tblPr>
      <w:tblGrid>
        <w:gridCol w:w="624"/>
        <w:gridCol w:w="4286"/>
        <w:gridCol w:w="1253"/>
        <w:gridCol w:w="1267"/>
        <w:gridCol w:w="1277"/>
        <w:gridCol w:w="1277"/>
      </w:tblGrid>
      <w:tr>
        <w:trPr>
          <w:trHeight w:val="581" w:hRule="exact"/>
        </w:trPr>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11" w:lineRule="auto"/>
              <w:ind w:left="0" w:right="0" w:firstLine="0"/>
              <w:jc w:val="center"/>
            </w:pPr>
            <w:r>
              <w:rPr>
                <w:color w:val="000000"/>
                <w:spacing w:val="0"/>
                <w:w w:val="100"/>
                <w:position w:val="0"/>
                <w:shd w:val="clear" w:color="auto" w:fill="auto"/>
                <w:lang w:val="ru-RU" w:eastAsia="ru-RU" w:bidi="ru-RU"/>
              </w:rPr>
              <w:t>№ п/п</w:t>
            </w:r>
          </w:p>
        </w:tc>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Наименование продукта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11" w:lineRule="auto"/>
              <w:ind w:left="0" w:right="0" w:firstLine="0"/>
              <w:jc w:val="right"/>
            </w:pPr>
            <w:r>
              <w:rPr>
                <w:color w:val="000000"/>
                <w:spacing w:val="0"/>
                <w:w w:val="100"/>
                <w:position w:val="0"/>
                <w:shd w:val="clear" w:color="auto" w:fill="auto"/>
                <w:lang w:val="ru-RU" w:eastAsia="ru-RU" w:bidi="ru-RU"/>
              </w:rPr>
              <w:t>Коли по воз</w:t>
            </w:r>
          </w:p>
        </w:tc>
        <w:tc>
          <w:tcPr>
            <w:gridSpan w:val="3"/>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11" w:lineRule="auto"/>
              <w:ind w:left="0" w:right="0" w:firstLine="0"/>
              <w:jc w:val="left"/>
            </w:pPr>
            <w:r>
              <w:rPr>
                <w:color w:val="000000"/>
                <w:spacing w:val="0"/>
                <w:w w:val="100"/>
                <w:position w:val="0"/>
                <w:shd w:val="clear" w:color="auto" w:fill="auto"/>
                <w:lang w:val="ru-RU" w:eastAsia="ru-RU" w:bidi="ru-RU"/>
              </w:rPr>
              <w:t>чество продукта в граммах растным группам (месяцам)</w:t>
            </w:r>
          </w:p>
        </w:tc>
      </w:tr>
      <w:tr>
        <w:trPr>
          <w:trHeight w:val="298" w:hRule="exact"/>
        </w:trPr>
        <w:tc>
          <w:tcPr>
            <w:vMerge/>
            <w:tcBorders>
              <w:left w:val="single" w:sz="4"/>
            </w:tcBorders>
            <w:shd w:val="clear" w:color="auto" w:fill="FFFFFF"/>
            <w:vAlign w:val="center"/>
          </w:tcPr>
          <w:p>
            <w:pPr/>
          </w:p>
        </w:tc>
        <w:tc>
          <w:tcPr>
            <w:vMerge/>
            <w:tcBorders>
              <w:left w:val="single" w:sz="4"/>
            </w:tcBorders>
            <w:shd w:val="clear" w:color="auto" w:fill="FFFFFF"/>
            <w:vAlign w:val="center"/>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до 3</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4-6</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7-9</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10-12</w:t>
            </w:r>
          </w:p>
        </w:tc>
      </w:tr>
      <w:tr>
        <w:trPr>
          <w:trHeight w:val="293" w:hRule="exact"/>
        </w:trPr>
        <w:tc>
          <w:tcPr>
            <w:vMerge w:val="restart"/>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Хлебопродукты:</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293"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хлеб пшеничный (или сухари)</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40"/>
              <w:jc w:val="both"/>
            </w:pPr>
            <w:r>
              <w:rPr>
                <w:color w:val="000000"/>
                <w:spacing w:val="0"/>
                <w:w w:val="100"/>
                <w:position w:val="0"/>
                <w:shd w:val="clear" w:color="auto" w:fill="auto"/>
                <w:lang w:val="ru-RU" w:eastAsia="ru-RU" w:bidi="ru-RU"/>
              </w:rPr>
              <w:t>10</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40</w:t>
            </w:r>
          </w:p>
        </w:tc>
      </w:tr>
      <w:tr>
        <w:trPr>
          <w:trHeight w:val="298"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хлеб ржаной</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15</w:t>
            </w:r>
          </w:p>
        </w:tc>
      </w:tr>
      <w:tr>
        <w:trPr>
          <w:trHeight w:val="293" w:hRule="exact"/>
        </w:trPr>
        <w:tc>
          <w:tcPr>
            <w:vMerge w:val="restart"/>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2.</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Крупа, макаронные изделия:</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16</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40"/>
              <w:jc w:val="both"/>
            </w:pPr>
            <w:r>
              <w:rPr>
                <w:color w:val="000000"/>
                <w:spacing w:val="0"/>
                <w:w w:val="100"/>
                <w:position w:val="0"/>
                <w:shd w:val="clear" w:color="auto" w:fill="auto"/>
                <w:lang w:val="ru-RU" w:eastAsia="ru-RU" w:bidi="ru-RU"/>
              </w:rPr>
              <w:t>18</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30</w:t>
            </w:r>
          </w:p>
        </w:tc>
      </w:tr>
      <w:tr>
        <w:trPr>
          <w:trHeight w:val="288"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геркулес</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8</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40"/>
              <w:jc w:val="both"/>
            </w:pPr>
            <w:r>
              <w:rPr>
                <w:color w:val="000000"/>
                <w:spacing w:val="0"/>
                <w:w w:val="100"/>
                <w:position w:val="0"/>
                <w:shd w:val="clear" w:color="auto" w:fill="auto"/>
                <w:lang w:val="ru-RU" w:eastAsia="ru-RU" w:bidi="ru-RU"/>
              </w:rPr>
              <w:t>18</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30</w:t>
            </w:r>
          </w:p>
        </w:tc>
      </w:tr>
      <w:tr>
        <w:trPr>
          <w:trHeight w:val="293"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рисовая</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40"/>
              <w:jc w:val="both"/>
            </w:pPr>
            <w:r>
              <w:rPr>
                <w:color w:val="000000"/>
                <w:spacing w:val="0"/>
                <w:w w:val="100"/>
                <w:position w:val="0"/>
                <w:shd w:val="clear" w:color="auto" w:fill="auto"/>
                <w:lang w:val="ru-RU" w:eastAsia="ru-RU" w:bidi="ru-RU"/>
              </w:rPr>
              <w:t>3</w:t>
            </w:r>
          </w:p>
        </w:tc>
      </w:tr>
      <w:tr>
        <w:trPr>
          <w:trHeight w:val="298"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манная</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8</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40"/>
              <w:jc w:val="both"/>
            </w:pPr>
            <w:r>
              <w:rPr>
                <w:color w:val="000000"/>
                <w:spacing w:val="0"/>
                <w:w w:val="100"/>
                <w:position w:val="0"/>
                <w:shd w:val="clear" w:color="auto" w:fill="auto"/>
                <w:lang w:val="ru-RU" w:eastAsia="ru-RU" w:bidi="ru-RU"/>
              </w:rPr>
              <w:t>4,5</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40"/>
              <w:jc w:val="both"/>
            </w:pPr>
            <w:r>
              <w:rPr>
                <w:color w:val="000000"/>
                <w:spacing w:val="0"/>
                <w:w w:val="100"/>
                <w:position w:val="0"/>
                <w:shd w:val="clear" w:color="auto" w:fill="auto"/>
                <w:lang w:val="ru-RU" w:eastAsia="ru-RU" w:bidi="ru-RU"/>
              </w:rPr>
              <w:t>3</w:t>
            </w:r>
          </w:p>
        </w:tc>
      </w:tr>
      <w:tr>
        <w:trPr>
          <w:trHeight w:val="293"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гречневая</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40"/>
              <w:jc w:val="both"/>
            </w:pPr>
            <w:r>
              <w:rPr>
                <w:color w:val="000000"/>
                <w:spacing w:val="0"/>
                <w:w w:val="100"/>
                <w:position w:val="0"/>
                <w:shd w:val="clear" w:color="auto" w:fill="auto"/>
                <w:lang w:val="ru-RU" w:eastAsia="ru-RU" w:bidi="ru-RU"/>
              </w:rPr>
              <w:t>5</w:t>
            </w:r>
          </w:p>
        </w:tc>
      </w:tr>
      <w:tr>
        <w:trPr>
          <w:trHeight w:val="293"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макаронные изделия</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40"/>
              <w:jc w:val="both"/>
            </w:pPr>
            <w:r>
              <w:rPr>
                <w:color w:val="000000"/>
                <w:spacing w:val="0"/>
                <w:w w:val="100"/>
                <w:position w:val="0"/>
                <w:shd w:val="clear" w:color="auto" w:fill="auto"/>
                <w:lang w:val="ru-RU" w:eastAsia="ru-RU" w:bidi="ru-RU"/>
              </w:rPr>
              <w:t>4,5</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6</w:t>
            </w:r>
          </w:p>
        </w:tc>
      </w:tr>
      <w:tr>
        <w:trPr>
          <w:trHeight w:val="293"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3.</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Картофель</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70</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440"/>
              <w:jc w:val="both"/>
            </w:pPr>
            <w:r>
              <w:rPr>
                <w:color w:val="000000"/>
                <w:spacing w:val="0"/>
                <w:w w:val="100"/>
                <w:position w:val="0"/>
                <w:shd w:val="clear" w:color="auto" w:fill="auto"/>
                <w:lang w:val="ru-RU" w:eastAsia="ru-RU" w:bidi="ru-RU"/>
              </w:rPr>
              <w:t>70</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100</w:t>
            </w:r>
          </w:p>
        </w:tc>
      </w:tr>
      <w:tr>
        <w:trPr>
          <w:trHeight w:val="293" w:hRule="exact"/>
        </w:trPr>
        <w:tc>
          <w:tcPr>
            <w:vMerge w:val="restart"/>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4.</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Овощи - всего, в том числе:</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70</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440"/>
              <w:jc w:val="both"/>
            </w:pPr>
            <w:r>
              <w:rPr>
                <w:color w:val="000000"/>
                <w:spacing w:val="0"/>
                <w:w w:val="100"/>
                <w:position w:val="0"/>
                <w:shd w:val="clear" w:color="auto" w:fill="auto"/>
                <w:lang w:val="ru-RU" w:eastAsia="ru-RU" w:bidi="ru-RU"/>
              </w:rPr>
              <w:t>70</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100</w:t>
            </w:r>
          </w:p>
        </w:tc>
      </w:tr>
      <w:tr>
        <w:trPr>
          <w:trHeight w:val="293"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морковь</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28</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40"/>
              <w:jc w:val="both"/>
            </w:pPr>
            <w:r>
              <w:rPr>
                <w:color w:val="000000"/>
                <w:spacing w:val="0"/>
                <w:w w:val="100"/>
                <w:position w:val="0"/>
                <w:shd w:val="clear" w:color="auto" w:fill="auto"/>
                <w:lang w:val="ru-RU" w:eastAsia="ru-RU" w:bidi="ru-RU"/>
              </w:rPr>
              <w:t>28</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30</w:t>
            </w:r>
          </w:p>
        </w:tc>
      </w:tr>
      <w:tr>
        <w:trPr>
          <w:trHeight w:val="293"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свекла</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10</w:t>
            </w:r>
          </w:p>
        </w:tc>
      </w:tr>
      <w:tr>
        <w:trPr>
          <w:trHeight w:val="293"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перец сладкий</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r>
      <w:tr>
        <w:trPr>
          <w:trHeight w:val="293"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лук репчатый</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w:t>
            </w:r>
          </w:p>
        </w:tc>
      </w:tr>
      <w:tr>
        <w:trPr>
          <w:trHeight w:val="293"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горошек зеленый</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w:t>
            </w:r>
          </w:p>
        </w:tc>
      </w:tr>
      <w:tr>
        <w:trPr>
          <w:trHeight w:val="293" w:hRule="exact"/>
        </w:trPr>
        <w:tc>
          <w:tcPr>
            <w:vMerge w:val="restart"/>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220"/>
              <w:jc w:val="both"/>
            </w:pPr>
            <w:r>
              <w:rPr>
                <w:color w:val="000000"/>
                <w:spacing w:val="0"/>
                <w:w w:val="100"/>
                <w:position w:val="0"/>
                <w:shd w:val="clear" w:color="auto" w:fill="auto"/>
                <w:lang w:val="ru-RU" w:eastAsia="ru-RU" w:bidi="ru-RU"/>
              </w:rPr>
              <w:t>5.</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Фрукты:</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293"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фруктовое пюре</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50</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40"/>
              <w:jc w:val="both"/>
            </w:pPr>
            <w:r>
              <w:rPr>
                <w:color w:val="000000"/>
                <w:spacing w:val="0"/>
                <w:w w:val="100"/>
                <w:position w:val="0"/>
                <w:shd w:val="clear" w:color="auto" w:fill="auto"/>
                <w:lang w:val="ru-RU" w:eastAsia="ru-RU" w:bidi="ru-RU"/>
              </w:rPr>
              <w:t>100</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100</w:t>
            </w:r>
          </w:p>
        </w:tc>
      </w:tr>
      <w:tr>
        <w:trPr>
          <w:trHeight w:val="293"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сок фруктовый</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10-30</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40</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440"/>
              <w:jc w:val="both"/>
            </w:pPr>
            <w:r>
              <w:rPr>
                <w:color w:val="000000"/>
                <w:spacing w:val="0"/>
                <w:w w:val="100"/>
                <w:position w:val="0"/>
                <w:shd w:val="clear" w:color="auto" w:fill="auto"/>
                <w:lang w:val="ru-RU" w:eastAsia="ru-RU" w:bidi="ru-RU"/>
              </w:rPr>
              <w:t>50</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50</w:t>
            </w:r>
          </w:p>
        </w:tc>
      </w:tr>
      <w:tr>
        <w:trPr>
          <w:trHeight w:val="293"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сухофрукты</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10</w:t>
            </w:r>
          </w:p>
        </w:tc>
      </w:tr>
      <w:tr>
        <w:trPr>
          <w:trHeight w:val="293" w:hRule="exact"/>
        </w:trPr>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220"/>
              <w:jc w:val="both"/>
            </w:pPr>
            <w:r>
              <w:rPr>
                <w:color w:val="000000"/>
                <w:spacing w:val="0"/>
                <w:w w:val="100"/>
                <w:position w:val="0"/>
                <w:shd w:val="clear" w:color="auto" w:fill="auto"/>
                <w:lang w:val="ru-RU" w:eastAsia="ru-RU" w:bidi="ru-RU"/>
              </w:rPr>
              <w:t>6.</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Сахар, кондитерские изделия:</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10-15</w:t>
            </w:r>
          </w:p>
        </w:tc>
      </w:tr>
      <w:tr>
        <w:trPr>
          <w:trHeight w:val="293" w:hRule="exact"/>
        </w:trPr>
        <w:tc>
          <w:tcPr>
            <w:vMerge/>
            <w:tcBorders>
              <w:left w:val="single" w:sz="4"/>
            </w:tcBorders>
            <w:shd w:val="clear" w:color="auto" w:fill="FFFFFF"/>
            <w:vAlign w:val="center"/>
          </w:tcPr>
          <w:p>
            <w:pP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печенье</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40"/>
              <w:jc w:val="both"/>
            </w:pPr>
            <w:r>
              <w:rPr>
                <w:color w:val="000000"/>
                <w:spacing w:val="0"/>
                <w:w w:val="100"/>
                <w:position w:val="0"/>
                <w:shd w:val="clear" w:color="auto" w:fill="auto"/>
                <w:lang w:val="ru-RU" w:eastAsia="ru-RU" w:bidi="ru-RU"/>
              </w:rPr>
              <w:t>10</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20</w:t>
            </w:r>
          </w:p>
        </w:tc>
      </w:tr>
      <w:tr>
        <w:trPr>
          <w:trHeight w:val="288"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220"/>
              <w:jc w:val="both"/>
            </w:pPr>
            <w:r>
              <w:rPr>
                <w:color w:val="000000"/>
                <w:spacing w:val="0"/>
                <w:w w:val="100"/>
                <w:position w:val="0"/>
                <w:shd w:val="clear" w:color="auto" w:fill="auto"/>
                <w:lang w:val="ru-RU" w:eastAsia="ru-RU" w:bidi="ru-RU"/>
              </w:rPr>
              <w:t>7.</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Масло растительное</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1-2</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2-4</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4-6</w:t>
            </w:r>
          </w:p>
        </w:tc>
      </w:tr>
      <w:tr>
        <w:trPr>
          <w:trHeight w:val="293"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220"/>
              <w:jc w:val="both"/>
            </w:pPr>
            <w:r>
              <w:rPr>
                <w:color w:val="000000"/>
                <w:spacing w:val="0"/>
                <w:w w:val="100"/>
                <w:position w:val="0"/>
                <w:shd w:val="clear" w:color="auto" w:fill="auto"/>
                <w:lang w:val="ru-RU" w:eastAsia="ru-RU" w:bidi="ru-RU"/>
              </w:rPr>
              <w:t>8.</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Рыба и рыбопродукты</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440"/>
              <w:jc w:val="both"/>
            </w:pPr>
            <w:r>
              <w:rPr>
                <w:color w:val="000000"/>
                <w:spacing w:val="0"/>
                <w:w w:val="100"/>
                <w:position w:val="0"/>
                <w:shd w:val="clear" w:color="auto" w:fill="auto"/>
                <w:lang w:val="ru-RU" w:eastAsia="ru-RU" w:bidi="ru-RU"/>
              </w:rPr>
              <w:t>30</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40</w:t>
            </w:r>
          </w:p>
        </w:tc>
      </w:tr>
      <w:tr>
        <w:trPr>
          <w:trHeight w:val="293" w:hRule="exact"/>
        </w:trPr>
        <w:tc>
          <w:tcPr>
            <w:vMerge w:val="restart"/>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220"/>
              <w:jc w:val="both"/>
            </w:pPr>
            <w:r>
              <w:rPr>
                <w:color w:val="000000"/>
                <w:spacing w:val="0"/>
                <w:w w:val="100"/>
                <w:position w:val="0"/>
                <w:shd w:val="clear" w:color="auto" w:fill="auto"/>
                <w:lang w:val="ru-RU" w:eastAsia="ru-RU" w:bidi="ru-RU"/>
              </w:rPr>
              <w:t>9.</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Мясо и мясопродукты:</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293"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мясо (для бульона)</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40"/>
              <w:jc w:val="both"/>
            </w:pPr>
            <w:r>
              <w:rPr>
                <w:color w:val="000000"/>
                <w:spacing w:val="0"/>
                <w:w w:val="100"/>
                <w:position w:val="0"/>
                <w:shd w:val="clear" w:color="auto" w:fill="auto"/>
                <w:lang w:val="ru-RU" w:eastAsia="ru-RU" w:bidi="ru-RU"/>
              </w:rPr>
              <w:t>60</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80</w:t>
            </w:r>
          </w:p>
        </w:tc>
      </w:tr>
      <w:tr>
        <w:trPr>
          <w:trHeight w:val="293" w:hRule="exact"/>
        </w:trPr>
        <w:tc>
          <w:tcPr>
            <w:vMerge w:val="restart"/>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10.</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Молоко и молочные продукты:</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293"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молочные смеси</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90</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70</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440"/>
              <w:jc w:val="both"/>
            </w:pPr>
            <w:r>
              <w:rPr>
                <w:color w:val="000000"/>
                <w:spacing w:val="0"/>
                <w:w w:val="100"/>
                <w:position w:val="0"/>
                <w:shd w:val="clear" w:color="auto" w:fill="auto"/>
                <w:lang w:val="ru-RU" w:eastAsia="ru-RU" w:bidi="ru-RU"/>
              </w:rPr>
              <w:t>55</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55</w:t>
            </w:r>
          </w:p>
        </w:tc>
      </w:tr>
      <w:tr>
        <w:trPr>
          <w:trHeight w:val="293"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молоко натуральное</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60"/>
              <w:jc w:val="both"/>
            </w:pPr>
            <w:r>
              <w:rPr>
                <w:color w:val="000000"/>
                <w:spacing w:val="0"/>
                <w:w w:val="100"/>
                <w:position w:val="0"/>
                <w:shd w:val="clear" w:color="auto" w:fill="auto"/>
                <w:lang w:val="ru-RU" w:eastAsia="ru-RU" w:bidi="ru-RU"/>
              </w:rPr>
              <w:t>80</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40"/>
              <w:jc w:val="both"/>
            </w:pPr>
            <w:r>
              <w:rPr>
                <w:color w:val="000000"/>
                <w:spacing w:val="0"/>
                <w:w w:val="100"/>
                <w:position w:val="0"/>
                <w:shd w:val="clear" w:color="auto" w:fill="auto"/>
                <w:lang w:val="ru-RU" w:eastAsia="ru-RU" w:bidi="ru-RU"/>
              </w:rPr>
              <w:t>180</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200</w:t>
            </w:r>
          </w:p>
        </w:tc>
      </w:tr>
      <w:tr>
        <w:trPr>
          <w:trHeight w:val="288"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кефир</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40"/>
              <w:jc w:val="both"/>
            </w:pPr>
            <w:r>
              <w:rPr>
                <w:color w:val="000000"/>
                <w:spacing w:val="0"/>
                <w:w w:val="100"/>
                <w:position w:val="0"/>
                <w:shd w:val="clear" w:color="auto" w:fill="auto"/>
                <w:lang w:val="ru-RU" w:eastAsia="ru-RU" w:bidi="ru-RU"/>
              </w:rPr>
              <w:t>100</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100</w:t>
            </w:r>
          </w:p>
        </w:tc>
      </w:tr>
      <w:tr>
        <w:trPr>
          <w:trHeight w:val="293"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творог</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40</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40"/>
              <w:jc w:val="both"/>
            </w:pPr>
            <w:r>
              <w:rPr>
                <w:color w:val="000000"/>
                <w:spacing w:val="0"/>
                <w:w w:val="100"/>
                <w:position w:val="0"/>
                <w:shd w:val="clear" w:color="auto" w:fill="auto"/>
                <w:lang w:val="ru-RU" w:eastAsia="ru-RU" w:bidi="ru-RU"/>
              </w:rPr>
              <w:t>50</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50</w:t>
            </w:r>
          </w:p>
        </w:tc>
      </w:tr>
      <w:tr>
        <w:trPr>
          <w:trHeight w:val="293"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масло сливочное</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40"/>
              <w:jc w:val="both"/>
            </w:pPr>
            <w:r>
              <w:rPr>
                <w:color w:val="000000"/>
                <w:spacing w:val="0"/>
                <w:w w:val="100"/>
                <w:position w:val="0"/>
                <w:shd w:val="clear" w:color="auto" w:fill="auto"/>
                <w:lang w:val="ru-RU" w:eastAsia="ru-RU" w:bidi="ru-RU"/>
              </w:rPr>
              <w:t>10</w:t>
            </w:r>
          </w:p>
        </w:tc>
      </w:tr>
      <w:tr>
        <w:trPr>
          <w:trHeight w:val="317" w:hRule="exact"/>
        </w:trPr>
        <w:tc>
          <w:tcPr>
            <w:tcBorders>
              <w:top w:val="single" w:sz="4"/>
              <w:left w:val="single" w:sz="4"/>
              <w:bottom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11.</w:t>
            </w:r>
          </w:p>
        </w:tc>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Яйцо</w:t>
            </w: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460"/>
              <w:jc w:val="both"/>
            </w:pPr>
            <w:r>
              <w:rPr>
                <w:color w:val="000000"/>
                <w:spacing w:val="0"/>
                <w:w w:val="100"/>
                <w:position w:val="0"/>
                <w:shd w:val="clear" w:color="auto" w:fill="auto"/>
                <w:lang w:val="ru-RU" w:eastAsia="ru-RU" w:bidi="ru-RU"/>
              </w:rPr>
              <w:t>1/4</w:t>
            </w:r>
          </w:p>
        </w:tc>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440"/>
              <w:jc w:val="both"/>
            </w:pPr>
            <w:r>
              <w:rPr>
                <w:color w:val="000000"/>
                <w:spacing w:val="0"/>
                <w:w w:val="100"/>
                <w:position w:val="0"/>
                <w:shd w:val="clear" w:color="auto" w:fill="auto"/>
                <w:lang w:val="ru-RU" w:eastAsia="ru-RU" w:bidi="ru-RU"/>
              </w:rPr>
              <w:t>1/2</w:t>
            </w:r>
          </w:p>
        </w:tc>
        <w:tc>
          <w:tcPr>
            <w:tcBorders>
              <w:top w:val="single" w:sz="4"/>
              <w:left w:val="single" w:sz="4"/>
              <w:bottom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r>
    </w:tbl>
    <w:p>
      <w:pPr>
        <w:widowControl w:val="0"/>
        <w:spacing w:after="99" w:line="1" w:lineRule="exact"/>
      </w:pPr>
    </w:p>
    <w:p>
      <w:pPr>
        <w:pStyle w:val="Style9"/>
        <w:keepNext w:val="0"/>
        <w:keepLines w:val="0"/>
        <w:widowControl w:val="0"/>
        <w:shd w:val="clear" w:color="auto" w:fill="auto"/>
        <w:bidi w:val="0"/>
        <w:spacing w:before="0" w:after="0" w:line="240" w:lineRule="auto"/>
        <w:ind w:left="0" w:right="0" w:firstLine="780"/>
        <w:jc w:val="left"/>
      </w:pPr>
      <w:r>
        <w:rPr>
          <w:color w:val="000000"/>
          <w:spacing w:val="0"/>
          <w:w w:val="100"/>
          <w:position w:val="0"/>
          <w:shd w:val="clear" w:color="auto" w:fill="auto"/>
          <w:lang w:val="ru-RU" w:eastAsia="ru-RU" w:bidi="ru-RU"/>
        </w:rPr>
        <w:t>Примечание:</w:t>
      </w:r>
    </w:p>
    <w:p>
      <w:pPr>
        <w:pStyle w:val="Style9"/>
        <w:keepNext w:val="0"/>
        <w:keepLines w:val="0"/>
        <w:widowControl w:val="0"/>
        <w:numPr>
          <w:ilvl w:val="0"/>
          <w:numId w:val="43"/>
        </w:numPr>
        <w:shd w:val="clear" w:color="auto" w:fill="auto"/>
        <w:tabs>
          <w:tab w:pos="1058" w:val="left"/>
        </w:tabs>
        <w:bidi w:val="0"/>
        <w:spacing w:before="0" w:after="0" w:line="240" w:lineRule="auto"/>
        <w:ind w:left="0" w:right="0" w:firstLine="800"/>
        <w:jc w:val="both"/>
      </w:pPr>
      <w:r>
        <w:rPr>
          <w:color w:val="000000"/>
          <w:spacing w:val="0"/>
          <w:w w:val="100"/>
          <w:position w:val="0"/>
          <w:shd w:val="clear" w:color="auto" w:fill="auto"/>
          <w:lang w:val="ru-RU" w:eastAsia="ru-RU" w:bidi="ru-RU"/>
        </w:rPr>
        <w:t>ГОСТ Р 22.3.18-2021. Пункты временного размещения населения, пострадавшего в чрезвычайных ситуациях. Общие требования. Приемка в эксплуатацию.</w:t>
      </w:r>
    </w:p>
    <w:p>
      <w:pPr>
        <w:pStyle w:val="Style9"/>
        <w:keepNext w:val="0"/>
        <w:keepLines w:val="0"/>
        <w:widowControl w:val="0"/>
        <w:numPr>
          <w:ilvl w:val="0"/>
          <w:numId w:val="43"/>
        </w:numPr>
        <w:shd w:val="clear" w:color="auto" w:fill="auto"/>
        <w:tabs>
          <w:tab w:pos="1063" w:val="left"/>
        </w:tabs>
        <w:bidi w:val="0"/>
        <w:spacing w:before="0" w:after="120" w:line="240" w:lineRule="auto"/>
        <w:ind w:left="0" w:right="0" w:firstLine="800"/>
        <w:jc w:val="both"/>
      </w:pPr>
      <w:r>
        <w:rPr>
          <w:color w:val="000000"/>
          <w:spacing w:val="0"/>
          <w:w w:val="100"/>
          <w:position w:val="0"/>
          <w:shd w:val="clear" w:color="auto" w:fill="auto"/>
          <w:lang w:val="ru-RU" w:eastAsia="ru-RU" w:bidi="ru-RU"/>
        </w:rPr>
        <w:t>МР 2.3.1.2432-08. Нормы физиологических потребностей в энергии и пищевых веществах для различных групп населения Российской Федерации. Методические рекомендации (утв. Роспотребнадзором 18.12.2008).</w:t>
      </w:r>
      <w:r>
        <w:br w:type="page"/>
      </w:r>
    </w:p>
    <w:p>
      <w:pPr>
        <w:pStyle w:val="Style12"/>
        <w:keepNext/>
        <w:keepLines/>
        <w:widowControl w:val="0"/>
        <w:shd w:val="clear" w:color="auto" w:fill="auto"/>
        <w:bidi w:val="0"/>
        <w:spacing w:before="0" w:after="300" w:line="240" w:lineRule="auto"/>
        <w:ind w:left="0" w:right="0" w:firstLine="0"/>
        <w:jc w:val="center"/>
      </w:pPr>
      <w:bookmarkStart w:id="62" w:name="bookmark62"/>
      <w:bookmarkStart w:id="63" w:name="bookmark63"/>
      <w:r>
        <w:rPr>
          <w:color w:val="000000"/>
          <w:spacing w:val="0"/>
          <w:w w:val="100"/>
          <w:position w:val="0"/>
          <w:shd w:val="clear" w:color="auto" w:fill="auto"/>
          <w:lang w:val="ru-RU" w:eastAsia="ru-RU" w:bidi="ru-RU"/>
        </w:rPr>
        <w:t>РЕКОМЕНДУЕМЫЕ КОМПЛЕКТЫ ОДЕЖДЫ, БЕЛЬЯ И ОБУВИ</w:t>
        <w:br/>
        <w:t>ДЛЯ ВЫДАЧИ ПОСТРАДАВШЕМУ НАСЕЛЕНИЮ</w:t>
      </w:r>
      <w:bookmarkEnd w:id="62"/>
      <w:bookmarkEnd w:id="63"/>
    </w:p>
    <w:tbl>
      <w:tblPr>
        <w:tblOverlap w:val="never"/>
        <w:jc w:val="center"/>
        <w:tblLayout w:type="fixed"/>
      </w:tblPr>
      <w:tblGrid>
        <w:gridCol w:w="1387"/>
        <w:gridCol w:w="2602"/>
        <w:gridCol w:w="1550"/>
        <w:gridCol w:w="2846"/>
        <w:gridCol w:w="1565"/>
      </w:tblGrid>
      <w:tr>
        <w:trPr>
          <w:trHeight w:val="355" w:hRule="exact"/>
        </w:trPr>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Время года</w:t>
            </w:r>
          </w:p>
        </w:tc>
        <w:tc>
          <w:tcPr>
            <w:gridSpan w:val="2"/>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Для мужчин</w:t>
            </w:r>
          </w:p>
        </w:tc>
        <w:tc>
          <w:tcPr>
            <w:gridSpan w:val="2"/>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Для женщин</w:t>
            </w:r>
          </w:p>
        </w:tc>
      </w:tr>
      <w:tr>
        <w:trPr>
          <w:trHeight w:val="989" w:hRule="exact"/>
        </w:trPr>
        <w:tc>
          <w:tcPr>
            <w:vMerge/>
            <w:tcBorders>
              <w:left w:val="single" w:sz="4"/>
            </w:tcBorders>
            <w:shd w:val="clear" w:color="auto" w:fill="FFFFFF"/>
            <w:vAlign w:val="center"/>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наименование одежды, белья, обуви</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количество</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наименование</w:t>
            </w:r>
          </w:p>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одежды, белья, обуви</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количество</w:t>
            </w:r>
          </w:p>
        </w:tc>
      </w:tr>
      <w:tr>
        <w:trPr>
          <w:trHeight w:val="336" w:hRule="exact"/>
        </w:trPr>
        <w:tc>
          <w:tcPr>
            <w:vMerge w:val="restart"/>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Лето</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Брюки</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Платье летнее</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700"/>
              <w:jc w:val="both"/>
            </w:pPr>
            <w:r>
              <w:rPr>
                <w:color w:val="000000"/>
                <w:spacing w:val="0"/>
                <w:w w:val="100"/>
                <w:position w:val="0"/>
                <w:shd w:val="clear" w:color="auto" w:fill="auto"/>
                <w:lang w:val="ru-RU" w:eastAsia="ru-RU" w:bidi="ru-RU"/>
              </w:rPr>
              <w:t>1</w:t>
            </w:r>
          </w:p>
        </w:tc>
      </w:tr>
      <w:tr>
        <w:trPr>
          <w:trHeight w:val="336"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Сорочки</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Чулки (пара)</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700"/>
              <w:jc w:val="both"/>
            </w:pPr>
            <w:r>
              <w:rPr>
                <w:color w:val="000000"/>
                <w:spacing w:val="0"/>
                <w:w w:val="100"/>
                <w:position w:val="0"/>
                <w:shd w:val="clear" w:color="auto" w:fill="auto"/>
                <w:lang w:val="ru-RU" w:eastAsia="ru-RU" w:bidi="ru-RU"/>
              </w:rPr>
              <w:t>1</w:t>
            </w:r>
          </w:p>
        </w:tc>
      </w:tr>
      <w:tr>
        <w:trPr>
          <w:trHeight w:val="341"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Носки (пара)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c>
          <w:tcPr>
            <w:vMerge w:val="restart"/>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Белье нательное (комплект из двух предметов)</w:t>
            </w:r>
          </w:p>
        </w:tc>
        <w:tc>
          <w:tcPr>
            <w:vMerge w:val="restart"/>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700"/>
              <w:jc w:val="both"/>
            </w:pPr>
            <w:r>
              <w:rPr>
                <w:color w:val="000000"/>
                <w:spacing w:val="0"/>
                <w:w w:val="100"/>
                <w:position w:val="0"/>
                <w:shd w:val="clear" w:color="auto" w:fill="auto"/>
                <w:lang w:val="ru-RU" w:eastAsia="ru-RU" w:bidi="ru-RU"/>
              </w:rPr>
              <w:t>1</w:t>
            </w:r>
          </w:p>
        </w:tc>
      </w:tr>
      <w:tr>
        <w:trPr>
          <w:trHeight w:val="653"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Белье нательное (майки, трусы)</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c>
          <w:tcPr>
            <w:vMerge/>
            <w:tcBorders>
              <w:left w:val="single" w:sz="4"/>
            </w:tcBorders>
            <w:shd w:val="clear" w:color="auto" w:fill="FFFFFF"/>
            <w:vAlign w:val="bottom"/>
          </w:tcPr>
          <w:p>
            <w:pPr/>
          </w:p>
        </w:tc>
        <w:tc>
          <w:tcPr>
            <w:vMerge/>
            <w:tcBorders>
              <w:left w:val="single" w:sz="4"/>
              <w:right w:val="single" w:sz="4"/>
            </w:tcBorders>
            <w:shd w:val="clear" w:color="auto" w:fill="FFFFFF"/>
            <w:vAlign w:val="top"/>
          </w:tcPr>
          <w:p>
            <w:pPr/>
          </w:p>
        </w:tc>
      </w:tr>
      <w:tr>
        <w:trPr>
          <w:trHeight w:val="336"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Обувь летняя (пара)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Обувь летняя (пара)</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700"/>
              <w:jc w:val="both"/>
            </w:pPr>
            <w:r>
              <w:rPr>
                <w:color w:val="000000"/>
                <w:spacing w:val="0"/>
                <w:w w:val="100"/>
                <w:position w:val="0"/>
                <w:shd w:val="clear" w:color="auto" w:fill="auto"/>
                <w:lang w:val="ru-RU" w:eastAsia="ru-RU" w:bidi="ru-RU"/>
              </w:rPr>
              <w:t>1</w:t>
            </w:r>
          </w:p>
        </w:tc>
      </w:tr>
      <w:tr>
        <w:trPr>
          <w:trHeight w:val="336" w:hRule="exact"/>
        </w:trPr>
        <w:tc>
          <w:tcPr>
            <w:vMerge w:val="restart"/>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Зима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Пальто, куртка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Пальто, куртка</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700"/>
              <w:jc w:val="both"/>
            </w:pPr>
            <w:r>
              <w:rPr>
                <w:color w:val="000000"/>
                <w:spacing w:val="0"/>
                <w:w w:val="100"/>
                <w:position w:val="0"/>
                <w:shd w:val="clear" w:color="auto" w:fill="auto"/>
                <w:lang w:val="ru-RU" w:eastAsia="ru-RU" w:bidi="ru-RU"/>
              </w:rPr>
              <w:t>1</w:t>
            </w:r>
          </w:p>
        </w:tc>
      </w:tr>
      <w:tr>
        <w:trPr>
          <w:trHeight w:val="336"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Костюм</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Платье, костюм</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700"/>
              <w:jc w:val="both"/>
            </w:pPr>
            <w:r>
              <w:rPr>
                <w:color w:val="000000"/>
                <w:spacing w:val="0"/>
                <w:w w:val="100"/>
                <w:position w:val="0"/>
                <w:shd w:val="clear" w:color="auto" w:fill="auto"/>
                <w:lang w:val="ru-RU" w:eastAsia="ru-RU" w:bidi="ru-RU"/>
              </w:rPr>
              <w:t>1</w:t>
            </w:r>
          </w:p>
        </w:tc>
      </w:tr>
      <w:tr>
        <w:trPr>
          <w:trHeight w:val="336"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Сорочка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Чулки (пара)</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700"/>
              <w:jc w:val="both"/>
            </w:pPr>
            <w:r>
              <w:rPr>
                <w:color w:val="000000"/>
                <w:spacing w:val="0"/>
                <w:w w:val="100"/>
                <w:position w:val="0"/>
                <w:shd w:val="clear" w:color="auto" w:fill="auto"/>
                <w:lang w:val="ru-RU" w:eastAsia="ru-RU" w:bidi="ru-RU"/>
              </w:rPr>
              <w:t>1</w:t>
            </w:r>
          </w:p>
        </w:tc>
      </w:tr>
      <w:tr>
        <w:trPr>
          <w:trHeight w:val="984"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Белье нательное (комплект из двух предметов)</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Белье нательное (комплект из двух предметов)</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700"/>
              <w:jc w:val="both"/>
            </w:pPr>
            <w:r>
              <w:rPr>
                <w:color w:val="000000"/>
                <w:spacing w:val="0"/>
                <w:w w:val="100"/>
                <w:position w:val="0"/>
                <w:shd w:val="clear" w:color="auto" w:fill="auto"/>
                <w:lang w:val="ru-RU" w:eastAsia="ru-RU" w:bidi="ru-RU"/>
              </w:rPr>
              <w:t>1</w:t>
            </w:r>
          </w:p>
        </w:tc>
      </w:tr>
      <w:tr>
        <w:trPr>
          <w:trHeight w:val="331"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Носки (пара)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Платок головной</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700"/>
              <w:jc w:val="both"/>
            </w:pPr>
            <w:r>
              <w:rPr>
                <w:color w:val="000000"/>
                <w:spacing w:val="0"/>
                <w:w w:val="100"/>
                <w:position w:val="0"/>
                <w:shd w:val="clear" w:color="auto" w:fill="auto"/>
                <w:lang w:val="ru-RU" w:eastAsia="ru-RU" w:bidi="ru-RU"/>
              </w:rPr>
              <w:t>1</w:t>
            </w:r>
          </w:p>
        </w:tc>
      </w:tr>
      <w:tr>
        <w:trPr>
          <w:trHeight w:val="336"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Шапка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Шапка вязанная</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700"/>
              <w:jc w:val="both"/>
            </w:pPr>
            <w:r>
              <w:rPr>
                <w:color w:val="000000"/>
                <w:spacing w:val="0"/>
                <w:w w:val="100"/>
                <w:position w:val="0"/>
                <w:shd w:val="clear" w:color="auto" w:fill="auto"/>
                <w:lang w:val="ru-RU" w:eastAsia="ru-RU" w:bidi="ru-RU"/>
              </w:rPr>
              <w:t>1</w:t>
            </w:r>
          </w:p>
        </w:tc>
      </w:tr>
      <w:tr>
        <w:trPr>
          <w:trHeight w:val="336"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Обувь (пара)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Обувь (пара)</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700"/>
              <w:jc w:val="both"/>
            </w:pPr>
            <w:r>
              <w:rPr>
                <w:color w:val="000000"/>
                <w:spacing w:val="0"/>
                <w:w w:val="100"/>
                <w:position w:val="0"/>
                <w:shd w:val="clear" w:color="auto" w:fill="auto"/>
                <w:lang w:val="ru-RU" w:eastAsia="ru-RU" w:bidi="ru-RU"/>
              </w:rPr>
              <w:t>1</w:t>
            </w:r>
          </w:p>
        </w:tc>
      </w:tr>
      <w:tr>
        <w:trPr>
          <w:trHeight w:val="662"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Перчатки, варежки (пара)</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Перчатки, варежки (пара)</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700"/>
              <w:jc w:val="both"/>
            </w:pPr>
            <w:r>
              <w:rPr>
                <w:color w:val="000000"/>
                <w:spacing w:val="0"/>
                <w:w w:val="100"/>
                <w:position w:val="0"/>
                <w:shd w:val="clear" w:color="auto" w:fill="auto"/>
                <w:lang w:val="ru-RU" w:eastAsia="ru-RU" w:bidi="ru-RU"/>
              </w:rPr>
              <w:t>1</w:t>
            </w:r>
          </w:p>
        </w:tc>
      </w:tr>
      <w:tr>
        <w:trPr>
          <w:trHeight w:val="331" w:hRule="exact"/>
        </w:trPr>
        <w:tc>
          <w:tcPr>
            <w:vMerge w:val="restart"/>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Весна, осень</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Плащ, куртка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Плащ, куртка</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r>
      <w:tr>
        <w:trPr>
          <w:trHeight w:val="336"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Костюм</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700"/>
              <w:jc w:val="both"/>
            </w:pPr>
            <w:r>
              <w:rPr>
                <w:color w:val="000000"/>
                <w:spacing w:val="0"/>
                <w:w w:val="100"/>
                <w:position w:val="0"/>
                <w:shd w:val="clear" w:color="auto" w:fill="auto"/>
                <w:lang w:val="ru-RU" w:eastAsia="ru-RU" w:bidi="ru-RU"/>
              </w:rPr>
              <w:t>1</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Платье, костюм</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r>
      <w:tr>
        <w:trPr>
          <w:trHeight w:val="331"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Сорочка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700"/>
              <w:jc w:val="both"/>
            </w:pPr>
            <w:r>
              <w:rPr>
                <w:color w:val="000000"/>
                <w:spacing w:val="0"/>
                <w:w w:val="100"/>
                <w:position w:val="0"/>
                <w:shd w:val="clear" w:color="auto" w:fill="auto"/>
                <w:lang w:val="ru-RU" w:eastAsia="ru-RU" w:bidi="ru-RU"/>
              </w:rPr>
              <w:t>1</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Чулки (пара)</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700"/>
              <w:jc w:val="both"/>
            </w:pPr>
            <w:r>
              <w:rPr>
                <w:color w:val="000000"/>
                <w:spacing w:val="0"/>
                <w:w w:val="100"/>
                <w:position w:val="0"/>
                <w:shd w:val="clear" w:color="auto" w:fill="auto"/>
                <w:lang w:val="ru-RU" w:eastAsia="ru-RU" w:bidi="ru-RU"/>
              </w:rPr>
              <w:t>1</w:t>
            </w:r>
          </w:p>
        </w:tc>
      </w:tr>
      <w:tr>
        <w:trPr>
          <w:trHeight w:val="994"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Белье нательное (комплект из двух предметов)</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700"/>
              <w:jc w:val="both"/>
            </w:pPr>
            <w:r>
              <w:rPr>
                <w:color w:val="000000"/>
                <w:spacing w:val="0"/>
                <w:w w:val="100"/>
                <w:position w:val="0"/>
                <w:shd w:val="clear" w:color="auto" w:fill="auto"/>
                <w:lang w:val="ru-RU" w:eastAsia="ru-RU" w:bidi="ru-RU"/>
              </w:rPr>
              <w:t>1</w:t>
            </w:r>
          </w:p>
        </w:tc>
        <w:tc>
          <w:tcPr>
            <w:vMerge w:val="restart"/>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Белье нательное (комплект из двух предметов)</w:t>
            </w:r>
          </w:p>
        </w:tc>
        <w:tc>
          <w:tcPr>
            <w:vMerge w:val="restart"/>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700"/>
              <w:jc w:val="both"/>
            </w:pPr>
            <w:r>
              <w:rPr>
                <w:color w:val="000000"/>
                <w:spacing w:val="0"/>
                <w:w w:val="100"/>
                <w:position w:val="0"/>
                <w:shd w:val="clear" w:color="auto" w:fill="auto"/>
                <w:lang w:val="ru-RU" w:eastAsia="ru-RU" w:bidi="ru-RU"/>
              </w:rPr>
              <w:t>1</w:t>
            </w:r>
          </w:p>
        </w:tc>
      </w:tr>
      <w:tr>
        <w:trPr>
          <w:trHeight w:val="322"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Носки (пара)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700"/>
              <w:jc w:val="both"/>
            </w:pPr>
            <w:r>
              <w:rPr>
                <w:color w:val="000000"/>
                <w:spacing w:val="0"/>
                <w:w w:val="100"/>
                <w:position w:val="0"/>
                <w:shd w:val="clear" w:color="auto" w:fill="auto"/>
                <w:lang w:val="ru-RU" w:eastAsia="ru-RU" w:bidi="ru-RU"/>
              </w:rPr>
              <w:t>1</w:t>
            </w:r>
          </w:p>
        </w:tc>
        <w:tc>
          <w:tcPr>
            <w:vMerge/>
            <w:tcBorders>
              <w:left w:val="single" w:sz="4"/>
            </w:tcBorders>
            <w:shd w:val="clear" w:color="auto" w:fill="FFFFFF"/>
            <w:vAlign w:val="top"/>
          </w:tcPr>
          <w:p>
            <w:pPr/>
          </w:p>
        </w:tc>
        <w:tc>
          <w:tcPr>
            <w:vMerge/>
            <w:tcBorders>
              <w:left w:val="single" w:sz="4"/>
              <w:right w:val="single" w:sz="4"/>
            </w:tcBorders>
            <w:shd w:val="clear" w:color="auto" w:fill="FFFFFF"/>
            <w:vAlign w:val="top"/>
          </w:tcPr>
          <w:p>
            <w:pPr/>
          </w:p>
        </w:tc>
      </w:tr>
      <w:tr>
        <w:trPr>
          <w:trHeight w:val="662"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 оловной убор (кепи, береты)</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700"/>
              <w:jc w:val="both"/>
            </w:pPr>
            <w:r>
              <w:rPr>
                <w:color w:val="000000"/>
                <w:spacing w:val="0"/>
                <w:w w:val="100"/>
                <w:position w:val="0"/>
                <w:shd w:val="clear" w:color="auto" w:fill="auto"/>
                <w:lang w:val="ru-RU" w:eastAsia="ru-RU" w:bidi="ru-RU"/>
              </w:rPr>
              <w:t>1</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Платок головной</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700"/>
              <w:jc w:val="both"/>
            </w:pPr>
            <w:r>
              <w:rPr>
                <w:color w:val="000000"/>
                <w:spacing w:val="0"/>
                <w:w w:val="100"/>
                <w:position w:val="0"/>
                <w:shd w:val="clear" w:color="auto" w:fill="auto"/>
                <w:lang w:val="ru-RU" w:eastAsia="ru-RU" w:bidi="ru-RU"/>
              </w:rPr>
              <w:t>1</w:t>
            </w:r>
          </w:p>
        </w:tc>
      </w:tr>
      <w:tr>
        <w:trPr>
          <w:trHeight w:val="360" w:hRule="exact"/>
        </w:trPr>
        <w:tc>
          <w:tcPr>
            <w:vMerge/>
            <w:tcBorders>
              <w:left w:val="single" w:sz="4"/>
              <w:bottom w:val="single" w:sz="4"/>
            </w:tcBorders>
            <w:shd w:val="clear" w:color="auto" w:fill="FFFFFF"/>
            <w:vAlign w:val="top"/>
          </w:tcPr>
          <w:p>
            <w:pPr/>
          </w:p>
        </w:tc>
        <w:tc>
          <w:tcPr>
            <w:tcBorders>
              <w:top w:val="single" w:sz="4"/>
              <w:left w:val="single" w:sz="4"/>
              <w:bottom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Обувь (пара)</w:t>
            </w:r>
          </w:p>
        </w:tc>
        <w:tc>
          <w:tcPr>
            <w:tcBorders>
              <w:top w:val="single" w:sz="4"/>
              <w:left w:val="single" w:sz="4"/>
              <w:bottom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700"/>
              <w:jc w:val="both"/>
            </w:pPr>
            <w:r>
              <w:rPr>
                <w:color w:val="000000"/>
                <w:spacing w:val="0"/>
                <w:w w:val="100"/>
                <w:position w:val="0"/>
                <w:shd w:val="clear" w:color="auto" w:fill="auto"/>
                <w:lang w:val="ru-RU" w:eastAsia="ru-RU" w:bidi="ru-RU"/>
              </w:rPr>
              <w:t>1</w:t>
            </w:r>
          </w:p>
        </w:tc>
        <w:tc>
          <w:tcPr>
            <w:tcBorders>
              <w:top w:val="single" w:sz="4"/>
              <w:left w:val="single" w:sz="4"/>
              <w:bottom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Обувь (пара)</w:t>
            </w:r>
          </w:p>
        </w:tc>
        <w:tc>
          <w:tcPr>
            <w:tcBorders>
              <w:top w:val="single" w:sz="4"/>
              <w:left w:val="single" w:sz="4"/>
              <w:bottom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700"/>
              <w:jc w:val="both"/>
            </w:pPr>
            <w:r>
              <w:rPr>
                <w:color w:val="000000"/>
                <w:spacing w:val="0"/>
                <w:w w:val="100"/>
                <w:position w:val="0"/>
                <w:shd w:val="clear" w:color="auto" w:fill="auto"/>
                <w:lang w:val="ru-RU" w:eastAsia="ru-RU" w:bidi="ru-RU"/>
              </w:rPr>
              <w:t>1</w:t>
            </w:r>
          </w:p>
        </w:tc>
      </w:tr>
    </w:tbl>
    <w:p>
      <w:pPr>
        <w:pStyle w:val="Style3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Примечание:</w:t>
      </w:r>
    </w:p>
    <w:p>
      <w:pPr>
        <w:pStyle w:val="Style3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ГОСТ Р 22.3.18-2021. Пункты временного размещения населения, пострадавшего в чрезвычайных ситуациях. Общие требования. Приемка в эксплуатацию.</w:t>
      </w:r>
      <w:r>
        <w:br w:type="page"/>
      </w:r>
    </w:p>
    <w:p>
      <w:pPr>
        <w:pStyle w:val="Style9"/>
        <w:keepNext w:val="0"/>
        <w:keepLines w:val="0"/>
        <w:widowControl w:val="0"/>
        <w:shd w:val="clear" w:color="auto" w:fill="auto"/>
        <w:bidi w:val="0"/>
        <w:spacing w:before="0" w:after="320" w:line="240" w:lineRule="auto"/>
        <w:ind w:left="0" w:right="0" w:firstLine="0"/>
        <w:jc w:val="center"/>
      </w:pPr>
      <w:r>
        <w:rPr>
          <w:b/>
          <w:bCs/>
          <w:color w:val="000000"/>
          <w:spacing w:val="0"/>
          <w:w w:val="100"/>
          <w:position w:val="0"/>
          <w:shd w:val="clear" w:color="auto" w:fill="auto"/>
          <w:lang w:val="ru-RU" w:eastAsia="ru-RU" w:bidi="ru-RU"/>
        </w:rPr>
        <w:t>РЕКОМЕНДУЕМЫЙ АССОРТИМЕНТ ОДЕЖДЫ, БЕЛЬЯ, ОБУВИ,</w:t>
        <w:br/>
        <w:t>ПРЕДНАЗНАЧЕННЫЙ ДЛЯ ВЫДАЧИ ПОСТРАДАВШЕМУ</w:t>
        <w:br/>
        <w:t>НАСЕЛЕНИЮ, РАЗМЕРЫ И РОСТА</w:t>
      </w:r>
    </w:p>
    <w:tbl>
      <w:tblPr>
        <w:tblOverlap w:val="never"/>
        <w:jc w:val="center"/>
        <w:tblLayout w:type="fixed"/>
      </w:tblPr>
      <w:tblGrid>
        <w:gridCol w:w="2141"/>
        <w:gridCol w:w="1282"/>
        <w:gridCol w:w="1133"/>
        <w:gridCol w:w="1565"/>
        <w:gridCol w:w="1277"/>
        <w:gridCol w:w="994"/>
        <w:gridCol w:w="1560"/>
      </w:tblGrid>
      <w:tr>
        <w:trPr>
          <w:trHeight w:val="341" w:hRule="exact"/>
        </w:trPr>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Ассортимент</w:t>
            </w:r>
          </w:p>
        </w:tc>
        <w:tc>
          <w:tcPr>
            <w:gridSpan w:val="3"/>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Мужской вариант</w:t>
            </w:r>
          </w:p>
        </w:tc>
        <w:tc>
          <w:tcPr>
            <w:gridSpan w:val="3"/>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Женский вариант</w:t>
            </w:r>
          </w:p>
        </w:tc>
      </w:tr>
      <w:tr>
        <w:trPr>
          <w:trHeight w:val="422" w:hRule="exact"/>
        </w:trPr>
        <w:tc>
          <w:tcPr>
            <w:vMerge/>
            <w:tcBorders>
              <w:left w:val="single" w:sz="4"/>
            </w:tcBorders>
            <w:shd w:val="clear" w:color="auto" w:fill="FFFFFF"/>
            <w:vAlign w:val="center"/>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размеры</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рост</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размеры</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20"/>
              <w:jc w:val="both"/>
            </w:pPr>
            <w:r>
              <w:rPr>
                <w:color w:val="000000"/>
                <w:spacing w:val="0"/>
                <w:w w:val="100"/>
                <w:position w:val="0"/>
                <w:shd w:val="clear" w:color="auto" w:fill="auto"/>
                <w:lang w:val="ru-RU" w:eastAsia="ru-RU" w:bidi="ru-RU"/>
              </w:rPr>
              <w:t>%</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рост</w:t>
            </w:r>
          </w:p>
        </w:tc>
      </w:tr>
      <w:tr>
        <w:trPr>
          <w:trHeight w:val="331" w:hRule="exact"/>
        </w:trPr>
        <w:tc>
          <w:tcPr>
            <w:vMerge w:val="restart"/>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Верхняя одежда: пальто, куртки, костюмы, белье нательное, платье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88</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17</w:t>
            </w:r>
          </w:p>
        </w:tc>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164 - 30% 170-40% 176-25% 182-5%</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88</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20"/>
              <w:jc w:val="both"/>
            </w:pPr>
            <w:r>
              <w:rPr>
                <w:color w:val="000000"/>
                <w:spacing w:val="0"/>
                <w:w w:val="100"/>
                <w:position w:val="0"/>
                <w:shd w:val="clear" w:color="auto" w:fill="auto"/>
                <w:lang w:val="ru-RU" w:eastAsia="ru-RU" w:bidi="ru-RU"/>
              </w:rPr>
              <w:t>20</w:t>
            </w:r>
          </w:p>
        </w:tc>
        <w:tc>
          <w:tcPr>
            <w:vMerge w:val="restart"/>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164 - 30%</w:t>
            </w:r>
          </w:p>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170-40%</w:t>
            </w:r>
          </w:p>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176 - 25%</w:t>
            </w:r>
          </w:p>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182-5%</w:t>
            </w:r>
          </w:p>
        </w:tc>
      </w:tr>
      <w:tr>
        <w:trPr>
          <w:trHeight w:val="336"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92</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20</w:t>
            </w:r>
          </w:p>
        </w:tc>
        <w:tc>
          <w:tcPr>
            <w:vMerge/>
            <w:tcBorders>
              <w:left w:val="single" w:sz="4"/>
            </w:tcBorders>
            <w:shd w:val="clear" w:color="auto" w:fill="FFFFFF"/>
            <w:vAlign w:val="center"/>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92</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20"/>
              <w:jc w:val="both"/>
            </w:pPr>
            <w:r>
              <w:rPr>
                <w:color w:val="000000"/>
                <w:spacing w:val="0"/>
                <w:w w:val="100"/>
                <w:position w:val="0"/>
                <w:shd w:val="clear" w:color="auto" w:fill="auto"/>
                <w:lang w:val="ru-RU" w:eastAsia="ru-RU" w:bidi="ru-RU"/>
              </w:rPr>
              <w:t>20</w:t>
            </w:r>
          </w:p>
        </w:tc>
        <w:tc>
          <w:tcPr>
            <w:vMerge/>
            <w:tcBorders>
              <w:left w:val="single" w:sz="4"/>
              <w:right w:val="single" w:sz="4"/>
            </w:tcBorders>
            <w:shd w:val="clear" w:color="auto" w:fill="FFFFFF"/>
            <w:vAlign w:val="center"/>
          </w:tcPr>
          <w:p>
            <w:pPr/>
          </w:p>
        </w:tc>
      </w:tr>
      <w:tr>
        <w:trPr>
          <w:trHeight w:val="336"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96</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25</w:t>
            </w:r>
          </w:p>
        </w:tc>
        <w:tc>
          <w:tcPr>
            <w:vMerge/>
            <w:tcBorders>
              <w:left w:val="single" w:sz="4"/>
            </w:tcBorders>
            <w:shd w:val="clear" w:color="auto" w:fill="FFFFFF"/>
            <w:vAlign w:val="center"/>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96</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20"/>
              <w:jc w:val="both"/>
            </w:pPr>
            <w:r>
              <w:rPr>
                <w:color w:val="000000"/>
                <w:spacing w:val="0"/>
                <w:w w:val="100"/>
                <w:position w:val="0"/>
                <w:shd w:val="clear" w:color="auto" w:fill="auto"/>
                <w:lang w:val="ru-RU" w:eastAsia="ru-RU" w:bidi="ru-RU"/>
              </w:rPr>
              <w:t>20</w:t>
            </w:r>
          </w:p>
        </w:tc>
        <w:tc>
          <w:tcPr>
            <w:vMerge/>
            <w:tcBorders>
              <w:left w:val="single" w:sz="4"/>
              <w:right w:val="single" w:sz="4"/>
            </w:tcBorders>
            <w:shd w:val="clear" w:color="auto" w:fill="FFFFFF"/>
            <w:vAlign w:val="center"/>
          </w:tcPr>
          <w:p>
            <w:pPr/>
          </w:p>
        </w:tc>
      </w:tr>
      <w:tr>
        <w:trPr>
          <w:trHeight w:val="336"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100</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17</w:t>
            </w:r>
          </w:p>
        </w:tc>
        <w:tc>
          <w:tcPr>
            <w:vMerge/>
            <w:tcBorders>
              <w:left w:val="single" w:sz="4"/>
            </w:tcBorders>
            <w:shd w:val="clear" w:color="auto" w:fill="FFFFFF"/>
            <w:vAlign w:val="center"/>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100</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20"/>
              <w:jc w:val="both"/>
            </w:pPr>
            <w:r>
              <w:rPr>
                <w:color w:val="000000"/>
                <w:spacing w:val="0"/>
                <w:w w:val="100"/>
                <w:position w:val="0"/>
                <w:shd w:val="clear" w:color="auto" w:fill="auto"/>
                <w:lang w:val="ru-RU" w:eastAsia="ru-RU" w:bidi="ru-RU"/>
              </w:rPr>
              <w:t>15</w:t>
            </w:r>
          </w:p>
        </w:tc>
        <w:tc>
          <w:tcPr>
            <w:vMerge/>
            <w:tcBorders>
              <w:left w:val="single" w:sz="4"/>
              <w:right w:val="single" w:sz="4"/>
            </w:tcBorders>
            <w:shd w:val="clear" w:color="auto" w:fill="FFFFFF"/>
            <w:vAlign w:val="center"/>
          </w:tcPr>
          <w:p>
            <w:pPr/>
          </w:p>
        </w:tc>
      </w:tr>
      <w:tr>
        <w:trPr>
          <w:trHeight w:val="336"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104</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10</w:t>
            </w:r>
          </w:p>
        </w:tc>
        <w:tc>
          <w:tcPr>
            <w:vMerge/>
            <w:tcBorders>
              <w:left w:val="single" w:sz="4"/>
            </w:tcBorders>
            <w:shd w:val="clear" w:color="auto" w:fill="FFFFFF"/>
            <w:vAlign w:val="center"/>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104</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20"/>
              <w:jc w:val="both"/>
            </w:pPr>
            <w:r>
              <w:rPr>
                <w:color w:val="000000"/>
                <w:spacing w:val="0"/>
                <w:w w:val="100"/>
                <w:position w:val="0"/>
                <w:shd w:val="clear" w:color="auto" w:fill="auto"/>
                <w:lang w:val="ru-RU" w:eastAsia="ru-RU" w:bidi="ru-RU"/>
              </w:rPr>
              <w:t>10</w:t>
            </w:r>
          </w:p>
        </w:tc>
        <w:tc>
          <w:tcPr>
            <w:vMerge/>
            <w:tcBorders>
              <w:left w:val="single" w:sz="4"/>
              <w:right w:val="single" w:sz="4"/>
            </w:tcBorders>
            <w:shd w:val="clear" w:color="auto" w:fill="FFFFFF"/>
            <w:vAlign w:val="center"/>
          </w:tcPr>
          <w:p>
            <w:pPr/>
          </w:p>
        </w:tc>
      </w:tr>
      <w:tr>
        <w:trPr>
          <w:trHeight w:val="336"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108</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5</w:t>
            </w:r>
          </w:p>
        </w:tc>
        <w:tc>
          <w:tcPr>
            <w:vMerge/>
            <w:tcBorders>
              <w:left w:val="single" w:sz="4"/>
            </w:tcBorders>
            <w:shd w:val="clear" w:color="auto" w:fill="FFFFFF"/>
            <w:vAlign w:val="center"/>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108</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7</w:t>
            </w:r>
          </w:p>
        </w:tc>
        <w:tc>
          <w:tcPr>
            <w:vMerge/>
            <w:tcBorders>
              <w:left w:val="single" w:sz="4"/>
              <w:right w:val="single" w:sz="4"/>
            </w:tcBorders>
            <w:shd w:val="clear" w:color="auto" w:fill="FFFFFF"/>
            <w:vAlign w:val="center"/>
          </w:tcPr>
          <w:p>
            <w:pPr/>
          </w:p>
        </w:tc>
      </w:tr>
      <w:tr>
        <w:trPr>
          <w:trHeight w:val="336"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112</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4</w:t>
            </w:r>
          </w:p>
        </w:tc>
        <w:tc>
          <w:tcPr>
            <w:vMerge/>
            <w:tcBorders>
              <w:left w:val="single" w:sz="4"/>
            </w:tcBorders>
            <w:shd w:val="clear" w:color="auto" w:fill="FFFFFF"/>
            <w:vAlign w:val="center"/>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112</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6</w:t>
            </w:r>
          </w:p>
        </w:tc>
        <w:tc>
          <w:tcPr>
            <w:vMerge/>
            <w:tcBorders>
              <w:left w:val="single" w:sz="4"/>
              <w:right w:val="single" w:sz="4"/>
            </w:tcBorders>
            <w:shd w:val="clear" w:color="auto" w:fill="FFFFFF"/>
            <w:vAlign w:val="center"/>
          </w:tcPr>
          <w:p>
            <w:pPr/>
          </w:p>
        </w:tc>
      </w:tr>
      <w:tr>
        <w:trPr>
          <w:trHeight w:val="336"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116</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3</w:t>
            </w:r>
          </w:p>
        </w:tc>
        <w:tc>
          <w:tcPr>
            <w:vMerge/>
            <w:tcBorders>
              <w:left w:val="single" w:sz="4"/>
            </w:tcBorders>
            <w:shd w:val="clear" w:color="auto" w:fill="FFFFFF"/>
            <w:vAlign w:val="center"/>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116</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2</w:t>
            </w:r>
          </w:p>
        </w:tc>
        <w:tc>
          <w:tcPr>
            <w:vMerge/>
            <w:tcBorders>
              <w:left w:val="single" w:sz="4"/>
              <w:right w:val="single" w:sz="4"/>
            </w:tcBorders>
            <w:shd w:val="clear" w:color="auto" w:fill="FFFFFF"/>
            <w:vAlign w:val="center"/>
          </w:tcPr>
          <w:p>
            <w:pPr/>
          </w:p>
        </w:tc>
      </w:tr>
      <w:tr>
        <w:trPr>
          <w:trHeight w:val="336"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120</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2</w:t>
            </w:r>
          </w:p>
        </w:tc>
        <w:tc>
          <w:tcPr>
            <w:vMerge/>
            <w:tcBorders>
              <w:left w:val="single" w:sz="4"/>
            </w:tcBorders>
            <w:shd w:val="clear" w:color="auto" w:fill="FFFFFF"/>
            <w:vAlign w:val="center"/>
          </w:tcPr>
          <w:p>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vMerge/>
            <w:tcBorders>
              <w:left w:val="single" w:sz="4"/>
              <w:right w:val="single" w:sz="4"/>
            </w:tcBorders>
            <w:shd w:val="clear" w:color="auto" w:fill="FFFFFF"/>
            <w:vAlign w:val="center"/>
          </w:tcPr>
          <w:p>
            <w:pPr/>
          </w:p>
        </w:tc>
      </w:tr>
      <w:tr>
        <w:trPr>
          <w:trHeight w:val="331" w:hRule="exact"/>
        </w:trPr>
        <w:tc>
          <w:tcPr>
            <w:vMerge w:val="restart"/>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сорочки мужские</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38/44</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17</w:t>
            </w:r>
          </w:p>
        </w:tc>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164-30%</w:t>
            </w:r>
          </w:p>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170-40%</w:t>
            </w:r>
          </w:p>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176-25%</w:t>
            </w:r>
          </w:p>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182-5%</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331"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39/46</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24</w:t>
            </w:r>
          </w:p>
        </w:tc>
        <w:tc>
          <w:tcPr>
            <w:vMerge/>
            <w:tcBorders>
              <w:left w:val="single" w:sz="4"/>
            </w:tcBorders>
            <w:shd w:val="clear" w:color="auto" w:fill="FFFFFF"/>
            <w:vAlign w:val="center"/>
          </w:tcPr>
          <w:p>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336"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40/48</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25</w:t>
            </w:r>
          </w:p>
        </w:tc>
        <w:tc>
          <w:tcPr>
            <w:vMerge/>
            <w:tcBorders>
              <w:left w:val="single" w:sz="4"/>
            </w:tcBorders>
            <w:shd w:val="clear" w:color="auto" w:fill="FFFFFF"/>
            <w:vAlign w:val="center"/>
          </w:tcPr>
          <w:p>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336"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41/50</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17</w:t>
            </w:r>
          </w:p>
        </w:tc>
        <w:tc>
          <w:tcPr>
            <w:vMerge/>
            <w:tcBorders>
              <w:left w:val="single" w:sz="4"/>
            </w:tcBorders>
            <w:shd w:val="clear" w:color="auto" w:fill="FFFFFF"/>
            <w:vAlign w:val="center"/>
          </w:tcPr>
          <w:p>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336"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42/52</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12</w:t>
            </w:r>
          </w:p>
        </w:tc>
        <w:tc>
          <w:tcPr>
            <w:vMerge/>
            <w:tcBorders>
              <w:left w:val="single" w:sz="4"/>
            </w:tcBorders>
            <w:shd w:val="clear" w:color="auto" w:fill="FFFFFF"/>
            <w:vAlign w:val="center"/>
          </w:tcPr>
          <w:p>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331"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43/54</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00"/>
              <w:jc w:val="both"/>
            </w:pPr>
            <w:r>
              <w:rPr>
                <w:color w:val="000000"/>
                <w:spacing w:val="0"/>
                <w:w w:val="100"/>
                <w:position w:val="0"/>
                <w:shd w:val="clear" w:color="auto" w:fill="auto"/>
                <w:lang w:val="ru-RU" w:eastAsia="ru-RU" w:bidi="ru-RU"/>
              </w:rPr>
              <w:t>5</w:t>
            </w:r>
          </w:p>
        </w:tc>
        <w:tc>
          <w:tcPr>
            <w:vMerge/>
            <w:tcBorders>
              <w:left w:val="single" w:sz="4"/>
            </w:tcBorders>
            <w:shd w:val="clear" w:color="auto" w:fill="FFFFFF"/>
            <w:vAlign w:val="center"/>
          </w:tcPr>
          <w:p>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336"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44/56</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00"/>
              <w:jc w:val="both"/>
            </w:pPr>
            <w:r>
              <w:rPr>
                <w:color w:val="000000"/>
                <w:spacing w:val="0"/>
                <w:w w:val="100"/>
                <w:position w:val="0"/>
                <w:shd w:val="clear" w:color="auto" w:fill="auto"/>
                <w:lang w:val="ru-RU" w:eastAsia="ru-RU" w:bidi="ru-RU"/>
              </w:rPr>
              <w:t>1</w:t>
            </w:r>
          </w:p>
        </w:tc>
        <w:tc>
          <w:tcPr>
            <w:vMerge/>
            <w:tcBorders>
              <w:left w:val="single" w:sz="4"/>
            </w:tcBorders>
            <w:shd w:val="clear" w:color="auto" w:fill="FFFFFF"/>
            <w:vAlign w:val="center"/>
          </w:tcPr>
          <w:p>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336"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46/60</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00"/>
              <w:jc w:val="both"/>
            </w:pPr>
            <w:r>
              <w:rPr>
                <w:color w:val="000000"/>
                <w:spacing w:val="0"/>
                <w:w w:val="100"/>
                <w:position w:val="0"/>
                <w:shd w:val="clear" w:color="auto" w:fill="auto"/>
                <w:lang w:val="ru-RU" w:eastAsia="ru-RU" w:bidi="ru-RU"/>
              </w:rPr>
              <w:t>1</w:t>
            </w:r>
          </w:p>
        </w:tc>
        <w:tc>
          <w:tcPr>
            <w:vMerge/>
            <w:tcBorders>
              <w:left w:val="single" w:sz="4"/>
            </w:tcBorders>
            <w:shd w:val="clear" w:color="auto" w:fill="FFFFFF"/>
            <w:vAlign w:val="center"/>
          </w:tcPr>
          <w:p>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336" w:hRule="exact"/>
        </w:trPr>
        <w:tc>
          <w:tcPr>
            <w:vMerge w:val="restart"/>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Обувь</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38</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00"/>
              <w:jc w:val="both"/>
            </w:pPr>
            <w:r>
              <w:rPr>
                <w:color w:val="000000"/>
                <w:spacing w:val="0"/>
                <w:w w:val="100"/>
                <w:position w:val="0"/>
                <w:shd w:val="clear" w:color="auto" w:fill="auto"/>
                <w:lang w:val="ru-RU" w:eastAsia="ru-RU" w:bidi="ru-RU"/>
              </w:rPr>
              <w:t>5</w:t>
            </w:r>
          </w:p>
        </w:tc>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полнота:</w:t>
            </w:r>
          </w:p>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узкая - 10%</w:t>
            </w:r>
          </w:p>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средняя - 60%</w:t>
            </w:r>
          </w:p>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широкая -</w:t>
            </w:r>
          </w:p>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30%</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34</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3</w:t>
            </w:r>
          </w:p>
        </w:tc>
        <w:tc>
          <w:tcPr>
            <w:vMerge w:val="restart"/>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полнота: узкая - 10% средняя - 60% широкая - 30%</w:t>
            </w:r>
          </w:p>
        </w:tc>
      </w:tr>
      <w:tr>
        <w:trPr>
          <w:trHeight w:val="336"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39</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00"/>
              <w:jc w:val="both"/>
            </w:pPr>
            <w:r>
              <w:rPr>
                <w:color w:val="000000"/>
                <w:spacing w:val="0"/>
                <w:w w:val="100"/>
                <w:position w:val="0"/>
                <w:shd w:val="clear" w:color="auto" w:fill="auto"/>
                <w:lang w:val="ru-RU" w:eastAsia="ru-RU" w:bidi="ru-RU"/>
              </w:rPr>
              <w:t>9</w:t>
            </w:r>
          </w:p>
        </w:tc>
        <w:tc>
          <w:tcPr>
            <w:vMerge/>
            <w:tcBorders>
              <w:left w:val="single" w:sz="4"/>
            </w:tcBorders>
            <w:shd w:val="clear" w:color="auto" w:fill="FFFFFF"/>
            <w:vAlign w:val="center"/>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35</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20"/>
              <w:jc w:val="both"/>
            </w:pPr>
            <w:r>
              <w:rPr>
                <w:color w:val="000000"/>
                <w:spacing w:val="0"/>
                <w:w w:val="100"/>
                <w:position w:val="0"/>
                <w:shd w:val="clear" w:color="auto" w:fill="auto"/>
                <w:lang w:val="ru-RU" w:eastAsia="ru-RU" w:bidi="ru-RU"/>
              </w:rPr>
              <w:t>13</w:t>
            </w:r>
          </w:p>
        </w:tc>
        <w:tc>
          <w:tcPr>
            <w:vMerge/>
            <w:tcBorders>
              <w:left w:val="single" w:sz="4"/>
              <w:right w:val="single" w:sz="4"/>
            </w:tcBorders>
            <w:shd w:val="clear" w:color="auto" w:fill="FFFFFF"/>
            <w:vAlign w:val="center"/>
          </w:tcPr>
          <w:p>
            <w:pPr/>
          </w:p>
        </w:tc>
      </w:tr>
      <w:tr>
        <w:trPr>
          <w:trHeight w:val="331"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40</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13</w:t>
            </w:r>
          </w:p>
        </w:tc>
        <w:tc>
          <w:tcPr>
            <w:vMerge/>
            <w:tcBorders>
              <w:left w:val="single" w:sz="4"/>
            </w:tcBorders>
            <w:shd w:val="clear" w:color="auto" w:fill="FFFFFF"/>
            <w:vAlign w:val="center"/>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36</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20"/>
              <w:jc w:val="both"/>
            </w:pPr>
            <w:r>
              <w:rPr>
                <w:color w:val="000000"/>
                <w:spacing w:val="0"/>
                <w:w w:val="100"/>
                <w:position w:val="0"/>
                <w:shd w:val="clear" w:color="auto" w:fill="auto"/>
                <w:lang w:val="ru-RU" w:eastAsia="ru-RU" w:bidi="ru-RU"/>
              </w:rPr>
              <w:t>12</w:t>
            </w:r>
          </w:p>
        </w:tc>
        <w:tc>
          <w:tcPr>
            <w:vMerge/>
            <w:tcBorders>
              <w:left w:val="single" w:sz="4"/>
              <w:right w:val="single" w:sz="4"/>
            </w:tcBorders>
            <w:shd w:val="clear" w:color="auto" w:fill="FFFFFF"/>
            <w:vAlign w:val="center"/>
          </w:tcPr>
          <w:p>
            <w:pPr/>
          </w:p>
        </w:tc>
      </w:tr>
      <w:tr>
        <w:trPr>
          <w:trHeight w:val="336"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41</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32</w:t>
            </w:r>
          </w:p>
        </w:tc>
        <w:tc>
          <w:tcPr>
            <w:vMerge/>
            <w:tcBorders>
              <w:left w:val="single" w:sz="4"/>
            </w:tcBorders>
            <w:shd w:val="clear" w:color="auto" w:fill="FFFFFF"/>
            <w:vAlign w:val="center"/>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37</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20"/>
              <w:jc w:val="both"/>
            </w:pPr>
            <w:r>
              <w:rPr>
                <w:color w:val="000000"/>
                <w:spacing w:val="0"/>
                <w:w w:val="100"/>
                <w:position w:val="0"/>
                <w:shd w:val="clear" w:color="auto" w:fill="auto"/>
                <w:lang w:val="ru-RU" w:eastAsia="ru-RU" w:bidi="ru-RU"/>
              </w:rPr>
              <w:t>15</w:t>
            </w:r>
          </w:p>
        </w:tc>
        <w:tc>
          <w:tcPr>
            <w:vMerge/>
            <w:tcBorders>
              <w:left w:val="single" w:sz="4"/>
              <w:right w:val="single" w:sz="4"/>
            </w:tcBorders>
            <w:shd w:val="clear" w:color="auto" w:fill="FFFFFF"/>
            <w:vAlign w:val="center"/>
          </w:tcPr>
          <w:p>
            <w:pPr/>
          </w:p>
        </w:tc>
      </w:tr>
      <w:tr>
        <w:trPr>
          <w:trHeight w:val="336"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42</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14</w:t>
            </w:r>
          </w:p>
        </w:tc>
        <w:tc>
          <w:tcPr>
            <w:vMerge/>
            <w:tcBorders>
              <w:left w:val="single" w:sz="4"/>
            </w:tcBorders>
            <w:shd w:val="clear" w:color="auto" w:fill="FFFFFF"/>
            <w:vAlign w:val="center"/>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38</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20"/>
              <w:jc w:val="both"/>
            </w:pPr>
            <w:r>
              <w:rPr>
                <w:color w:val="000000"/>
                <w:spacing w:val="0"/>
                <w:w w:val="100"/>
                <w:position w:val="0"/>
                <w:shd w:val="clear" w:color="auto" w:fill="auto"/>
                <w:lang w:val="ru-RU" w:eastAsia="ru-RU" w:bidi="ru-RU"/>
              </w:rPr>
              <w:t>32</w:t>
            </w:r>
          </w:p>
        </w:tc>
        <w:tc>
          <w:tcPr>
            <w:vMerge/>
            <w:tcBorders>
              <w:left w:val="single" w:sz="4"/>
              <w:right w:val="single" w:sz="4"/>
            </w:tcBorders>
            <w:shd w:val="clear" w:color="auto" w:fill="FFFFFF"/>
            <w:vAlign w:val="center"/>
          </w:tcPr>
          <w:p>
            <w:pPr/>
          </w:p>
        </w:tc>
      </w:tr>
      <w:tr>
        <w:trPr>
          <w:trHeight w:val="336"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43</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10</w:t>
            </w:r>
          </w:p>
        </w:tc>
        <w:tc>
          <w:tcPr>
            <w:vMerge/>
            <w:tcBorders>
              <w:left w:val="single" w:sz="4"/>
            </w:tcBorders>
            <w:shd w:val="clear" w:color="auto" w:fill="FFFFFF"/>
            <w:vAlign w:val="center"/>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39</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20"/>
              <w:jc w:val="both"/>
            </w:pPr>
            <w:r>
              <w:rPr>
                <w:color w:val="000000"/>
                <w:spacing w:val="0"/>
                <w:w w:val="100"/>
                <w:position w:val="0"/>
                <w:shd w:val="clear" w:color="auto" w:fill="auto"/>
                <w:lang w:val="ru-RU" w:eastAsia="ru-RU" w:bidi="ru-RU"/>
              </w:rPr>
              <w:t>13</w:t>
            </w:r>
          </w:p>
        </w:tc>
        <w:tc>
          <w:tcPr>
            <w:vMerge/>
            <w:tcBorders>
              <w:left w:val="single" w:sz="4"/>
              <w:right w:val="single" w:sz="4"/>
            </w:tcBorders>
            <w:shd w:val="clear" w:color="auto" w:fill="FFFFFF"/>
            <w:vAlign w:val="center"/>
          </w:tcPr>
          <w:p>
            <w:pPr/>
          </w:p>
        </w:tc>
      </w:tr>
      <w:tr>
        <w:trPr>
          <w:trHeight w:val="331"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44</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12</w:t>
            </w:r>
          </w:p>
        </w:tc>
        <w:tc>
          <w:tcPr>
            <w:vMerge/>
            <w:tcBorders>
              <w:left w:val="single" w:sz="4"/>
            </w:tcBorders>
            <w:shd w:val="clear" w:color="auto" w:fill="FFFFFF"/>
            <w:vAlign w:val="center"/>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40</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8</w:t>
            </w:r>
          </w:p>
        </w:tc>
        <w:tc>
          <w:tcPr>
            <w:vMerge/>
            <w:tcBorders>
              <w:left w:val="single" w:sz="4"/>
              <w:right w:val="single" w:sz="4"/>
            </w:tcBorders>
            <w:shd w:val="clear" w:color="auto" w:fill="FFFFFF"/>
            <w:vAlign w:val="center"/>
          </w:tcPr>
          <w:p>
            <w:pPr/>
          </w:p>
        </w:tc>
      </w:tr>
      <w:tr>
        <w:trPr>
          <w:trHeight w:val="336"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45</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00"/>
              <w:jc w:val="both"/>
            </w:pPr>
            <w:r>
              <w:rPr>
                <w:color w:val="000000"/>
                <w:spacing w:val="0"/>
                <w:w w:val="100"/>
                <w:position w:val="0"/>
                <w:shd w:val="clear" w:color="auto" w:fill="auto"/>
                <w:lang w:val="ru-RU" w:eastAsia="ru-RU" w:bidi="ru-RU"/>
              </w:rPr>
              <w:t>3</w:t>
            </w:r>
          </w:p>
        </w:tc>
        <w:tc>
          <w:tcPr>
            <w:vMerge/>
            <w:tcBorders>
              <w:left w:val="single" w:sz="4"/>
            </w:tcBorders>
            <w:shd w:val="clear" w:color="auto" w:fill="FFFFFF"/>
            <w:vAlign w:val="center"/>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41</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4</w:t>
            </w:r>
          </w:p>
        </w:tc>
        <w:tc>
          <w:tcPr>
            <w:vMerge/>
            <w:tcBorders>
              <w:left w:val="single" w:sz="4"/>
              <w:right w:val="single" w:sz="4"/>
            </w:tcBorders>
            <w:shd w:val="clear" w:color="auto" w:fill="FFFFFF"/>
            <w:vAlign w:val="center"/>
          </w:tcPr>
          <w:p>
            <w:pPr/>
          </w:p>
        </w:tc>
      </w:tr>
      <w:tr>
        <w:trPr>
          <w:trHeight w:val="336"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46</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00"/>
              <w:jc w:val="both"/>
            </w:pPr>
            <w:r>
              <w:rPr>
                <w:color w:val="000000"/>
                <w:spacing w:val="0"/>
                <w:w w:val="100"/>
                <w:position w:val="0"/>
                <w:shd w:val="clear" w:color="auto" w:fill="auto"/>
                <w:lang w:val="ru-RU" w:eastAsia="ru-RU" w:bidi="ru-RU"/>
              </w:rPr>
              <w:t>2</w:t>
            </w:r>
          </w:p>
        </w:tc>
        <w:tc>
          <w:tcPr>
            <w:vMerge/>
            <w:tcBorders>
              <w:left w:val="single" w:sz="4"/>
            </w:tcBorders>
            <w:shd w:val="clear" w:color="auto" w:fill="FFFFFF"/>
            <w:vAlign w:val="center"/>
          </w:tcPr>
          <w:p>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vMerge/>
            <w:tcBorders>
              <w:left w:val="single" w:sz="4"/>
              <w:right w:val="single" w:sz="4"/>
            </w:tcBorders>
            <w:shd w:val="clear" w:color="auto" w:fill="FFFFFF"/>
            <w:vAlign w:val="center"/>
          </w:tcPr>
          <w:p>
            <w:pPr/>
          </w:p>
        </w:tc>
      </w:tr>
      <w:tr>
        <w:trPr>
          <w:trHeight w:val="331" w:hRule="exact"/>
        </w:trPr>
        <w:tc>
          <w:tcPr>
            <w:vMerge w:val="restart"/>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Чулочно- носочные изделия</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23</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00"/>
              <w:jc w:val="both"/>
            </w:pPr>
            <w:r>
              <w:rPr>
                <w:color w:val="000000"/>
                <w:spacing w:val="0"/>
                <w:w w:val="100"/>
                <w:position w:val="0"/>
                <w:shd w:val="clear" w:color="auto" w:fill="auto"/>
                <w:lang w:val="ru-RU" w:eastAsia="ru-RU" w:bidi="ru-RU"/>
              </w:rPr>
              <w:t>5</w:t>
            </w:r>
          </w:p>
        </w:tc>
        <w:tc>
          <w:tcPr>
            <w:vMerge w:val="restart"/>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на размер обуви: 40,41,42 43,44, 45,</w:t>
            </w:r>
          </w:p>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46</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21</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3</w:t>
            </w:r>
          </w:p>
        </w:tc>
        <w:tc>
          <w:tcPr>
            <w:vMerge w:val="restart"/>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на размер обуви: 35,36,37, 38,39,40,</w:t>
            </w:r>
          </w:p>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41</w:t>
            </w:r>
          </w:p>
        </w:tc>
      </w:tr>
      <w:tr>
        <w:trPr>
          <w:trHeight w:val="336"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25</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500"/>
              <w:jc w:val="both"/>
            </w:pPr>
            <w:r>
              <w:rPr>
                <w:color w:val="000000"/>
                <w:spacing w:val="0"/>
                <w:w w:val="100"/>
                <w:position w:val="0"/>
                <w:shd w:val="clear" w:color="auto" w:fill="auto"/>
                <w:lang w:val="ru-RU" w:eastAsia="ru-RU" w:bidi="ru-RU"/>
              </w:rPr>
              <w:t>9</w:t>
            </w:r>
          </w:p>
        </w:tc>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23</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320"/>
              <w:jc w:val="both"/>
            </w:pPr>
            <w:r>
              <w:rPr>
                <w:color w:val="000000"/>
                <w:spacing w:val="0"/>
                <w:w w:val="100"/>
                <w:position w:val="0"/>
                <w:shd w:val="clear" w:color="auto" w:fill="auto"/>
                <w:lang w:val="ru-RU" w:eastAsia="ru-RU" w:bidi="ru-RU"/>
              </w:rPr>
              <w:t>25</w:t>
            </w:r>
          </w:p>
        </w:tc>
        <w:tc>
          <w:tcPr>
            <w:vMerge/>
            <w:tcBorders>
              <w:left w:val="single" w:sz="4"/>
              <w:right w:val="single" w:sz="4"/>
            </w:tcBorders>
            <w:shd w:val="clear" w:color="auto" w:fill="FFFFFF"/>
            <w:vAlign w:val="top"/>
          </w:tcPr>
          <w:p>
            <w:pPr/>
          </w:p>
        </w:tc>
      </w:tr>
      <w:tr>
        <w:trPr>
          <w:trHeight w:val="331"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27</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45</w:t>
            </w:r>
          </w:p>
        </w:tc>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25</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20"/>
              <w:jc w:val="both"/>
            </w:pPr>
            <w:r>
              <w:rPr>
                <w:color w:val="000000"/>
                <w:spacing w:val="0"/>
                <w:w w:val="100"/>
                <w:position w:val="0"/>
                <w:shd w:val="clear" w:color="auto" w:fill="auto"/>
                <w:lang w:val="ru-RU" w:eastAsia="ru-RU" w:bidi="ru-RU"/>
              </w:rPr>
              <w:t>46</w:t>
            </w:r>
          </w:p>
        </w:tc>
        <w:tc>
          <w:tcPr>
            <w:vMerge/>
            <w:tcBorders>
              <w:left w:val="single" w:sz="4"/>
              <w:right w:val="single" w:sz="4"/>
            </w:tcBorders>
            <w:shd w:val="clear" w:color="auto" w:fill="FFFFFF"/>
            <w:vAlign w:val="top"/>
          </w:tcPr>
          <w:p>
            <w:pPr/>
          </w:p>
        </w:tc>
      </w:tr>
      <w:tr>
        <w:trPr>
          <w:trHeight w:val="331"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29</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14</w:t>
            </w:r>
          </w:p>
        </w:tc>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27</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20"/>
              <w:jc w:val="both"/>
            </w:pPr>
            <w:r>
              <w:rPr>
                <w:color w:val="000000"/>
                <w:spacing w:val="0"/>
                <w:w w:val="100"/>
                <w:position w:val="0"/>
                <w:shd w:val="clear" w:color="auto" w:fill="auto"/>
                <w:lang w:val="ru-RU" w:eastAsia="ru-RU" w:bidi="ru-RU"/>
              </w:rPr>
              <w:t>18</w:t>
            </w:r>
          </w:p>
        </w:tc>
        <w:tc>
          <w:tcPr>
            <w:vMerge/>
            <w:tcBorders>
              <w:left w:val="single" w:sz="4"/>
              <w:right w:val="single" w:sz="4"/>
            </w:tcBorders>
            <w:shd w:val="clear" w:color="auto" w:fill="FFFFFF"/>
            <w:vAlign w:val="top"/>
          </w:tcPr>
          <w:p>
            <w:pPr/>
          </w:p>
        </w:tc>
      </w:tr>
      <w:tr>
        <w:trPr>
          <w:trHeight w:val="331"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31</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22</w:t>
            </w:r>
          </w:p>
        </w:tc>
        <w:tc>
          <w:tcPr>
            <w:vMerge/>
            <w:tcBorders>
              <w:left w:val="single" w:sz="4"/>
            </w:tcBorders>
            <w:shd w:val="clear" w:color="auto" w:fill="FFFFFF"/>
            <w:vAlign w:val="top"/>
          </w:tcPr>
          <w:p>
            <w:pP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29</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8</w:t>
            </w:r>
          </w:p>
        </w:tc>
        <w:tc>
          <w:tcPr>
            <w:vMerge/>
            <w:tcBorders>
              <w:left w:val="single" w:sz="4"/>
              <w:right w:val="single" w:sz="4"/>
            </w:tcBorders>
            <w:shd w:val="clear" w:color="auto" w:fill="FFFFFF"/>
            <w:vAlign w:val="top"/>
          </w:tcPr>
          <w:p>
            <w:pPr/>
          </w:p>
        </w:tc>
      </w:tr>
      <w:tr>
        <w:trPr>
          <w:trHeight w:val="331"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33</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00"/>
              <w:jc w:val="both"/>
            </w:pPr>
            <w:r>
              <w:rPr>
                <w:color w:val="000000"/>
                <w:spacing w:val="0"/>
                <w:w w:val="100"/>
                <w:position w:val="0"/>
                <w:shd w:val="clear" w:color="auto" w:fill="auto"/>
                <w:lang w:val="ru-RU" w:eastAsia="ru-RU" w:bidi="ru-RU"/>
              </w:rPr>
              <w:t>5</w:t>
            </w:r>
          </w:p>
        </w:tc>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vMerge/>
            <w:tcBorders>
              <w:left w:val="single" w:sz="4"/>
              <w:right w:val="single" w:sz="4"/>
            </w:tcBorders>
            <w:shd w:val="clear" w:color="auto" w:fill="FFFFFF"/>
            <w:vAlign w:val="top"/>
          </w:tcPr>
          <w:p>
            <w:pPr/>
          </w:p>
        </w:tc>
      </w:tr>
      <w:tr>
        <w:trPr>
          <w:trHeight w:val="326" w:hRule="exact"/>
        </w:trPr>
        <w:tc>
          <w:tcPr>
            <w:vMerge w:val="restart"/>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Перчаточные изделия</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9</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00"/>
              <w:jc w:val="both"/>
            </w:pPr>
            <w:r>
              <w:rPr>
                <w:color w:val="000000"/>
                <w:spacing w:val="0"/>
                <w:w w:val="100"/>
                <w:position w:val="0"/>
                <w:shd w:val="clear" w:color="auto" w:fill="auto"/>
                <w:lang w:val="ru-RU" w:eastAsia="ru-RU" w:bidi="ru-RU"/>
              </w:rPr>
              <w:t>1</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8,5</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20"/>
              <w:jc w:val="both"/>
            </w:pPr>
            <w:r>
              <w:rPr>
                <w:color w:val="000000"/>
                <w:spacing w:val="0"/>
                <w:w w:val="100"/>
                <w:position w:val="0"/>
                <w:shd w:val="clear" w:color="auto" w:fill="auto"/>
                <w:lang w:val="ru-RU" w:eastAsia="ru-RU" w:bidi="ru-RU"/>
              </w:rPr>
              <w:t>33</w:t>
            </w:r>
          </w:p>
        </w:tc>
        <w:tc>
          <w:tcPr>
            <w:tcBorders>
              <w:top w:val="single" w:sz="4"/>
              <w:left w:val="single" w:sz="4"/>
              <w:right w:val="single" w:sz="4"/>
            </w:tcBorders>
            <w:shd w:val="clear" w:color="auto" w:fill="FFFFFF"/>
            <w:vAlign w:val="top"/>
          </w:tcPr>
          <w:p>
            <w:pPr>
              <w:widowControl w:val="0"/>
              <w:rPr>
                <w:sz w:val="10"/>
                <w:szCs w:val="10"/>
              </w:rPr>
            </w:pPr>
          </w:p>
        </w:tc>
      </w:tr>
      <w:tr>
        <w:trPr>
          <w:trHeight w:val="331"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60"/>
              <w:jc w:val="both"/>
            </w:pPr>
            <w:r>
              <w:rPr>
                <w:color w:val="000000"/>
                <w:spacing w:val="0"/>
                <w:w w:val="100"/>
                <w:position w:val="0"/>
                <w:shd w:val="clear" w:color="auto" w:fill="auto"/>
                <w:lang w:val="ru-RU" w:eastAsia="ru-RU" w:bidi="ru-RU"/>
              </w:rPr>
              <w:t>10</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00"/>
              <w:jc w:val="both"/>
            </w:pPr>
            <w:r>
              <w:rPr>
                <w:color w:val="000000"/>
                <w:spacing w:val="0"/>
                <w:w w:val="100"/>
                <w:position w:val="0"/>
                <w:shd w:val="clear" w:color="auto" w:fill="auto"/>
                <w:lang w:val="ru-RU" w:eastAsia="ru-RU" w:bidi="ru-RU"/>
              </w:rPr>
              <w:t>3</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9</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20"/>
              <w:jc w:val="both"/>
            </w:pPr>
            <w:r>
              <w:rPr>
                <w:color w:val="000000"/>
                <w:spacing w:val="0"/>
                <w:w w:val="100"/>
                <w:position w:val="0"/>
                <w:shd w:val="clear" w:color="auto" w:fill="auto"/>
                <w:lang w:val="ru-RU" w:eastAsia="ru-RU" w:bidi="ru-RU"/>
              </w:rPr>
              <w:t>34</w:t>
            </w:r>
          </w:p>
        </w:tc>
        <w:tc>
          <w:tcPr>
            <w:tcBorders>
              <w:top w:val="single" w:sz="4"/>
              <w:left w:val="single" w:sz="4"/>
              <w:right w:val="single" w:sz="4"/>
            </w:tcBorders>
            <w:shd w:val="clear" w:color="auto" w:fill="FFFFFF"/>
            <w:vAlign w:val="top"/>
          </w:tcPr>
          <w:p>
            <w:pPr>
              <w:widowControl w:val="0"/>
              <w:rPr>
                <w:sz w:val="10"/>
                <w:szCs w:val="10"/>
              </w:rPr>
            </w:pPr>
          </w:p>
        </w:tc>
      </w:tr>
      <w:tr>
        <w:trPr>
          <w:trHeight w:val="331"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60"/>
              <w:jc w:val="both"/>
            </w:pPr>
            <w:r>
              <w:rPr>
                <w:color w:val="000000"/>
                <w:spacing w:val="0"/>
                <w:w w:val="100"/>
                <w:position w:val="0"/>
                <w:shd w:val="clear" w:color="auto" w:fill="auto"/>
                <w:lang w:val="ru-RU" w:eastAsia="ru-RU" w:bidi="ru-RU"/>
              </w:rPr>
              <w:t>И</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57</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20"/>
              <w:jc w:val="both"/>
            </w:pPr>
            <w:r>
              <w:rPr>
                <w:color w:val="000000"/>
                <w:spacing w:val="0"/>
                <w:w w:val="100"/>
                <w:position w:val="0"/>
                <w:shd w:val="clear" w:color="auto" w:fill="auto"/>
                <w:lang w:val="ru-RU" w:eastAsia="ru-RU" w:bidi="ru-RU"/>
              </w:rPr>
              <w:t>9,5</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20"/>
              <w:jc w:val="both"/>
            </w:pPr>
            <w:r>
              <w:rPr>
                <w:color w:val="000000"/>
                <w:spacing w:val="0"/>
                <w:w w:val="100"/>
                <w:position w:val="0"/>
                <w:shd w:val="clear" w:color="auto" w:fill="auto"/>
                <w:lang w:val="ru-RU" w:eastAsia="ru-RU" w:bidi="ru-RU"/>
              </w:rPr>
              <w:t>33</w:t>
            </w:r>
          </w:p>
        </w:tc>
        <w:tc>
          <w:tcPr>
            <w:tcBorders>
              <w:top w:val="single" w:sz="4"/>
              <w:left w:val="single" w:sz="4"/>
              <w:right w:val="single" w:sz="4"/>
            </w:tcBorders>
            <w:shd w:val="clear" w:color="auto" w:fill="FFFFFF"/>
            <w:vAlign w:val="top"/>
          </w:tcPr>
          <w:p>
            <w:pPr>
              <w:widowControl w:val="0"/>
              <w:rPr>
                <w:sz w:val="10"/>
                <w:szCs w:val="10"/>
              </w:rPr>
            </w:pPr>
          </w:p>
        </w:tc>
      </w:tr>
      <w:tr>
        <w:trPr>
          <w:trHeight w:val="370" w:hRule="exact"/>
        </w:trPr>
        <w:tc>
          <w:tcPr>
            <w:vMerge/>
            <w:tcBorders>
              <w:left w:val="single" w:sz="4"/>
              <w:bottom w:val="single" w:sz="4"/>
            </w:tcBorders>
            <w:shd w:val="clear" w:color="auto" w:fill="FFFFFF"/>
            <w:vAlign w:val="top"/>
          </w:tcPr>
          <w:p>
            <w:pPr/>
          </w:p>
        </w:tc>
        <w:tc>
          <w:tcPr>
            <w:tcBorders>
              <w:top w:val="single" w:sz="4"/>
              <w:left w:val="single" w:sz="4"/>
              <w:bottom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560"/>
              <w:jc w:val="both"/>
            </w:pPr>
            <w:r>
              <w:rPr>
                <w:color w:val="000000"/>
                <w:spacing w:val="0"/>
                <w:w w:val="100"/>
                <w:position w:val="0"/>
                <w:shd w:val="clear" w:color="auto" w:fill="auto"/>
                <w:lang w:val="ru-RU" w:eastAsia="ru-RU" w:bidi="ru-RU"/>
              </w:rPr>
              <w:t>12</w:t>
            </w:r>
          </w:p>
        </w:tc>
        <w:tc>
          <w:tcPr>
            <w:tcBorders>
              <w:top w:val="single" w:sz="4"/>
              <w:left w:val="single" w:sz="4"/>
              <w:bottom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500"/>
              <w:jc w:val="both"/>
            </w:pPr>
            <w:r>
              <w:rPr>
                <w:color w:val="000000"/>
                <w:spacing w:val="0"/>
                <w:w w:val="100"/>
                <w:position w:val="0"/>
                <w:shd w:val="clear" w:color="auto" w:fill="auto"/>
                <w:lang w:val="ru-RU" w:eastAsia="ru-RU" w:bidi="ru-RU"/>
              </w:rPr>
              <w:t>7</w:t>
            </w: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right w:val="single" w:sz="4"/>
            </w:tcBorders>
            <w:shd w:val="clear" w:color="auto" w:fill="FFFFFF"/>
            <w:vAlign w:val="top"/>
          </w:tcPr>
          <w:p>
            <w:pPr>
              <w:widowControl w:val="0"/>
              <w:rPr>
                <w:sz w:val="10"/>
                <w:szCs w:val="10"/>
              </w:rPr>
            </w:pPr>
          </w:p>
        </w:tc>
      </w:tr>
    </w:tbl>
    <w:p>
      <w:pPr>
        <w:spacing w:lineRule="exact" w:line="1"/>
        <w:rPr>
          <w:sz w:val="2"/>
          <w:szCs w:val="2"/>
        </w:rPr>
      </w:pPr>
      <w:r>
        <w:br w:type="page"/>
      </w:r>
    </w:p>
    <w:tbl>
      <w:tblPr>
        <w:tblOverlap w:val="never"/>
        <w:jc w:val="center"/>
        <w:tblLayout w:type="fixed"/>
      </w:tblPr>
      <w:tblGrid>
        <w:gridCol w:w="2131"/>
        <w:gridCol w:w="1277"/>
        <w:gridCol w:w="1133"/>
        <w:gridCol w:w="1570"/>
        <w:gridCol w:w="1277"/>
        <w:gridCol w:w="989"/>
        <w:gridCol w:w="1555"/>
      </w:tblGrid>
      <w:tr>
        <w:trPr>
          <w:trHeight w:val="341" w:hRule="exact"/>
        </w:trPr>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Ассортимент</w:t>
            </w:r>
          </w:p>
        </w:tc>
        <w:tc>
          <w:tcPr>
            <w:gridSpan w:val="2"/>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880"/>
              <w:jc w:val="both"/>
            </w:pPr>
            <w:r>
              <w:rPr>
                <w:color w:val="000000"/>
                <w:spacing w:val="0"/>
                <w:w w:val="100"/>
                <w:position w:val="0"/>
                <w:shd w:val="clear" w:color="auto" w:fill="auto"/>
                <w:lang w:val="ru-RU" w:eastAsia="ru-RU" w:bidi="ru-RU"/>
              </w:rPr>
              <w:t>Мужской ва]</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эиант</w:t>
            </w:r>
          </w:p>
        </w:tc>
        <w:tc>
          <w:tcPr>
            <w:gridSpan w:val="3"/>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Женский вариант</w:t>
            </w:r>
          </w:p>
        </w:tc>
      </w:tr>
      <w:tr>
        <w:trPr>
          <w:trHeight w:val="422" w:hRule="exact"/>
        </w:trPr>
        <w:tc>
          <w:tcPr>
            <w:vMerge/>
            <w:tcBorders>
              <w:left w:val="single" w:sz="4"/>
            </w:tcBorders>
            <w:shd w:val="clear" w:color="auto" w:fill="FFFFFF"/>
            <w:vAlign w:val="center"/>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размеры</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рост</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размеры</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40"/>
              <w:jc w:val="both"/>
            </w:pPr>
            <w:r>
              <w:rPr>
                <w:color w:val="000000"/>
                <w:spacing w:val="0"/>
                <w:w w:val="100"/>
                <w:position w:val="0"/>
                <w:shd w:val="clear" w:color="auto" w:fill="auto"/>
                <w:lang w:val="ru-RU" w:eastAsia="ru-RU" w:bidi="ru-RU"/>
              </w:rPr>
              <w:t>%</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рост</w:t>
            </w:r>
          </w:p>
        </w:tc>
      </w:tr>
      <w:tr>
        <w:trPr>
          <w:trHeight w:val="331" w:hRule="exact"/>
        </w:trPr>
        <w:tc>
          <w:tcPr>
            <w:vMerge w:val="restart"/>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Г оловные уборы</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80"/>
              <w:jc w:val="both"/>
            </w:pPr>
            <w:r>
              <w:rPr>
                <w:color w:val="000000"/>
                <w:spacing w:val="0"/>
                <w:w w:val="100"/>
                <w:position w:val="0"/>
                <w:shd w:val="clear" w:color="auto" w:fill="auto"/>
                <w:lang w:val="ru-RU" w:eastAsia="ru-RU" w:bidi="ru-RU"/>
              </w:rPr>
              <w:t>55</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54</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w:t>
            </w:r>
          </w:p>
        </w:tc>
        <w:tc>
          <w:tcPr>
            <w:tcBorders>
              <w:top w:val="single" w:sz="4"/>
              <w:left w:val="single" w:sz="4"/>
              <w:right w:val="single" w:sz="4"/>
            </w:tcBorders>
            <w:shd w:val="clear" w:color="auto" w:fill="FFFFFF"/>
            <w:vAlign w:val="top"/>
          </w:tcPr>
          <w:p>
            <w:pPr>
              <w:widowControl w:val="0"/>
              <w:rPr>
                <w:sz w:val="10"/>
                <w:szCs w:val="10"/>
              </w:rPr>
            </w:pPr>
          </w:p>
        </w:tc>
      </w:tr>
      <w:tr>
        <w:trPr>
          <w:trHeight w:val="341"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80"/>
              <w:jc w:val="both"/>
            </w:pPr>
            <w:r>
              <w:rPr>
                <w:color w:val="000000"/>
                <w:spacing w:val="0"/>
                <w:w w:val="100"/>
                <w:position w:val="0"/>
                <w:shd w:val="clear" w:color="auto" w:fill="auto"/>
                <w:lang w:val="ru-RU" w:eastAsia="ru-RU" w:bidi="ru-RU"/>
              </w:rPr>
              <w:t>56</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25</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55</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w:t>
            </w:r>
          </w:p>
        </w:tc>
        <w:tc>
          <w:tcPr>
            <w:tcBorders>
              <w:top w:val="single" w:sz="4"/>
              <w:left w:val="single" w:sz="4"/>
              <w:right w:val="single" w:sz="4"/>
            </w:tcBorders>
            <w:shd w:val="clear" w:color="auto" w:fill="FFFFFF"/>
            <w:vAlign w:val="top"/>
          </w:tcPr>
          <w:p>
            <w:pPr>
              <w:widowControl w:val="0"/>
              <w:rPr>
                <w:sz w:val="10"/>
                <w:szCs w:val="10"/>
              </w:rPr>
            </w:pPr>
          </w:p>
        </w:tc>
      </w:tr>
      <w:tr>
        <w:trPr>
          <w:trHeight w:val="336"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80"/>
              <w:jc w:val="both"/>
            </w:pPr>
            <w:r>
              <w:rPr>
                <w:color w:val="000000"/>
                <w:spacing w:val="0"/>
                <w:w w:val="100"/>
                <w:position w:val="0"/>
                <w:shd w:val="clear" w:color="auto" w:fill="auto"/>
                <w:lang w:val="ru-RU" w:eastAsia="ru-RU" w:bidi="ru-RU"/>
              </w:rPr>
              <w:t>57</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25</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56</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40"/>
              <w:jc w:val="both"/>
            </w:pPr>
            <w:r>
              <w:rPr>
                <w:color w:val="000000"/>
                <w:spacing w:val="0"/>
                <w:w w:val="100"/>
                <w:position w:val="0"/>
                <w:shd w:val="clear" w:color="auto" w:fill="auto"/>
                <w:lang w:val="ru-RU" w:eastAsia="ru-RU" w:bidi="ru-RU"/>
              </w:rPr>
              <w:t>25</w:t>
            </w:r>
          </w:p>
        </w:tc>
        <w:tc>
          <w:tcPr>
            <w:tcBorders>
              <w:top w:val="single" w:sz="4"/>
              <w:left w:val="single" w:sz="4"/>
              <w:right w:val="single" w:sz="4"/>
            </w:tcBorders>
            <w:shd w:val="clear" w:color="auto" w:fill="FFFFFF"/>
            <w:vAlign w:val="top"/>
          </w:tcPr>
          <w:p>
            <w:pPr>
              <w:widowControl w:val="0"/>
              <w:rPr>
                <w:sz w:val="10"/>
                <w:szCs w:val="10"/>
              </w:rPr>
            </w:pPr>
          </w:p>
        </w:tc>
      </w:tr>
      <w:tr>
        <w:trPr>
          <w:trHeight w:val="331"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80"/>
              <w:jc w:val="both"/>
            </w:pPr>
            <w:r>
              <w:rPr>
                <w:color w:val="000000"/>
                <w:spacing w:val="0"/>
                <w:w w:val="100"/>
                <w:position w:val="0"/>
                <w:shd w:val="clear" w:color="auto" w:fill="auto"/>
                <w:lang w:val="ru-RU" w:eastAsia="ru-RU" w:bidi="ru-RU"/>
              </w:rPr>
              <w:t>58</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30</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57</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340"/>
              <w:jc w:val="both"/>
            </w:pPr>
            <w:r>
              <w:rPr>
                <w:color w:val="000000"/>
                <w:spacing w:val="0"/>
                <w:w w:val="100"/>
                <w:position w:val="0"/>
                <w:shd w:val="clear" w:color="auto" w:fill="auto"/>
                <w:lang w:val="ru-RU" w:eastAsia="ru-RU" w:bidi="ru-RU"/>
              </w:rPr>
              <w:t>25</w:t>
            </w:r>
          </w:p>
        </w:tc>
        <w:tc>
          <w:tcPr>
            <w:tcBorders>
              <w:top w:val="single" w:sz="4"/>
              <w:left w:val="single" w:sz="4"/>
              <w:right w:val="single" w:sz="4"/>
            </w:tcBorders>
            <w:shd w:val="clear" w:color="auto" w:fill="FFFFFF"/>
            <w:vAlign w:val="top"/>
          </w:tcPr>
          <w:p>
            <w:pPr>
              <w:widowControl w:val="0"/>
              <w:rPr>
                <w:sz w:val="10"/>
                <w:szCs w:val="10"/>
              </w:rPr>
            </w:pPr>
          </w:p>
        </w:tc>
      </w:tr>
      <w:tr>
        <w:trPr>
          <w:trHeight w:val="341"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480"/>
              <w:jc w:val="both"/>
            </w:pPr>
            <w:r>
              <w:rPr>
                <w:color w:val="000000"/>
                <w:spacing w:val="0"/>
                <w:w w:val="100"/>
                <w:position w:val="0"/>
                <w:shd w:val="clear" w:color="auto" w:fill="auto"/>
                <w:lang w:val="ru-RU" w:eastAsia="ru-RU" w:bidi="ru-RU"/>
              </w:rPr>
              <w:t>59</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10</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58</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340"/>
              <w:jc w:val="both"/>
            </w:pPr>
            <w:r>
              <w:rPr>
                <w:color w:val="000000"/>
                <w:spacing w:val="0"/>
                <w:w w:val="100"/>
                <w:position w:val="0"/>
                <w:shd w:val="clear" w:color="auto" w:fill="auto"/>
                <w:lang w:val="ru-RU" w:eastAsia="ru-RU" w:bidi="ru-RU"/>
              </w:rPr>
              <w:t>30</w:t>
            </w:r>
          </w:p>
        </w:tc>
        <w:tc>
          <w:tcPr>
            <w:tcBorders>
              <w:top w:val="single" w:sz="4"/>
              <w:left w:val="single" w:sz="4"/>
              <w:right w:val="single" w:sz="4"/>
            </w:tcBorders>
            <w:shd w:val="clear" w:color="auto" w:fill="FFFFFF"/>
            <w:vAlign w:val="top"/>
          </w:tcPr>
          <w:p>
            <w:pPr>
              <w:widowControl w:val="0"/>
              <w:rPr>
                <w:sz w:val="10"/>
                <w:szCs w:val="10"/>
              </w:rPr>
            </w:pPr>
          </w:p>
        </w:tc>
      </w:tr>
      <w:tr>
        <w:trPr>
          <w:trHeight w:val="346" w:hRule="exact"/>
        </w:trPr>
        <w:tc>
          <w:tcPr>
            <w:vMerge/>
            <w:tcBorders>
              <w:left w:val="single" w:sz="4"/>
              <w:bottom w:val="single" w:sz="4"/>
            </w:tcBorders>
            <w:shd w:val="clear" w:color="auto" w:fill="FFFFFF"/>
            <w:vAlign w:val="top"/>
          </w:tcPr>
          <w:p>
            <w:pPr/>
          </w:p>
        </w:tc>
        <w:tc>
          <w:tcPr>
            <w:tcBorders>
              <w:top w:val="single" w:sz="4"/>
              <w:left w:val="single" w:sz="4"/>
              <w:bottom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480"/>
              <w:jc w:val="both"/>
            </w:pPr>
            <w:r>
              <w:rPr>
                <w:color w:val="000000"/>
                <w:spacing w:val="0"/>
                <w:w w:val="100"/>
                <w:position w:val="0"/>
                <w:shd w:val="clear" w:color="auto" w:fill="auto"/>
                <w:lang w:val="ru-RU" w:eastAsia="ru-RU" w:bidi="ru-RU"/>
              </w:rPr>
              <w:t>60</w:t>
            </w:r>
          </w:p>
        </w:tc>
        <w:tc>
          <w:tcPr>
            <w:tcBorders>
              <w:top w:val="single" w:sz="4"/>
              <w:left w:val="single" w:sz="4"/>
              <w:bottom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w:t>
            </w: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59</w:t>
            </w:r>
          </w:p>
        </w:tc>
        <w:tc>
          <w:tcPr>
            <w:tcBorders>
              <w:top w:val="single" w:sz="4"/>
              <w:left w:val="single" w:sz="4"/>
              <w:bottom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10</w:t>
            </w:r>
          </w:p>
        </w:tc>
        <w:tc>
          <w:tcPr>
            <w:tcBorders>
              <w:top w:val="single" w:sz="4"/>
              <w:left w:val="single" w:sz="4"/>
              <w:bottom w:val="single" w:sz="4"/>
              <w:right w:val="single" w:sz="4"/>
            </w:tcBorders>
            <w:shd w:val="clear" w:color="auto" w:fill="FFFFFF"/>
            <w:vAlign w:val="top"/>
          </w:tcPr>
          <w:p>
            <w:pPr>
              <w:widowControl w:val="0"/>
              <w:rPr>
                <w:sz w:val="10"/>
                <w:szCs w:val="10"/>
              </w:rPr>
            </w:pPr>
          </w:p>
        </w:tc>
      </w:tr>
    </w:tbl>
    <w:p>
      <w:pPr>
        <w:pStyle w:val="Style3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Примечание:</w:t>
      </w:r>
    </w:p>
    <w:p>
      <w:pPr>
        <w:pStyle w:val="Style3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ГОСТ Р 22.3.18-2021. Пункты временного размещения населения, пострадавшего в чрезвычайных ситуациях. Общие требования. Приемка в эксплуатацию.</w:t>
      </w:r>
    </w:p>
    <w:p>
      <w:pPr>
        <w:widowControl w:val="0"/>
        <w:spacing w:after="619" w:line="1" w:lineRule="exact"/>
      </w:pPr>
    </w:p>
    <w:p>
      <w:pPr>
        <w:pStyle w:val="Style12"/>
        <w:keepNext/>
        <w:keepLines/>
        <w:widowControl w:val="0"/>
        <w:shd w:val="clear" w:color="auto" w:fill="auto"/>
        <w:bidi w:val="0"/>
        <w:spacing w:before="0" w:after="300" w:line="240" w:lineRule="auto"/>
        <w:ind w:left="0" w:right="0" w:firstLine="0"/>
        <w:jc w:val="center"/>
      </w:pPr>
      <w:bookmarkStart w:id="64" w:name="bookmark64"/>
      <w:bookmarkStart w:id="65" w:name="bookmark65"/>
      <w:r>
        <w:rPr>
          <w:color w:val="000000"/>
          <w:spacing w:val="0"/>
          <w:w w:val="100"/>
          <w:position w:val="0"/>
          <w:shd w:val="clear" w:color="auto" w:fill="auto"/>
          <w:lang w:val="ru-RU" w:eastAsia="ru-RU" w:bidi="ru-RU"/>
        </w:rPr>
        <w:t>РЕКОМЕНДУЕМЫЕ РАЗМЕРЫ ОДЕЖДЫ И ОБУВИ</w:t>
        <w:br/>
        <w:t>ДЛЯ ВЫДАЧИ ПОСТРАДАВШЕМУ НАСЕЛЕНИЮ (ДЕТЯМ)</w:t>
      </w:r>
      <w:bookmarkEnd w:id="64"/>
      <w:bookmarkEnd w:id="65"/>
    </w:p>
    <w:tbl>
      <w:tblPr>
        <w:tblOverlap w:val="never"/>
        <w:jc w:val="center"/>
        <w:tblLayout w:type="fixed"/>
      </w:tblPr>
      <w:tblGrid>
        <w:gridCol w:w="2002"/>
        <w:gridCol w:w="274"/>
        <w:gridCol w:w="1147"/>
        <w:gridCol w:w="413"/>
        <w:gridCol w:w="1147"/>
        <w:gridCol w:w="562"/>
        <w:gridCol w:w="1003"/>
        <w:gridCol w:w="1123"/>
        <w:gridCol w:w="432"/>
        <w:gridCol w:w="1838"/>
      </w:tblGrid>
      <w:tr>
        <w:trPr>
          <w:trHeight w:val="355" w:hRule="exact"/>
        </w:trPr>
        <w:tc>
          <w:tcPr>
            <w:gridSpan w:val="10"/>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Одежда</w:t>
            </w:r>
          </w:p>
        </w:tc>
      </w:tr>
      <w:tr>
        <w:trPr>
          <w:trHeight w:val="1315" w:hRule="exact"/>
        </w:trPr>
        <w:tc>
          <w:tcPr>
            <w:gridSpan w:val="2"/>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Возрастная группа</w:t>
            </w:r>
          </w:p>
        </w:tc>
        <w:tc>
          <w:tcPr>
            <w:gridSpan w:val="2"/>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Ясельная</w:t>
            </w:r>
          </w:p>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группа</w:t>
            </w:r>
          </w:p>
        </w:tc>
        <w:tc>
          <w:tcPr>
            <w:gridSpan w:val="2"/>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Дошкольная группа</w:t>
            </w:r>
          </w:p>
        </w:tc>
        <w:tc>
          <w:tcPr>
            <w:gridSpan w:val="2"/>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Школьная младшая, средняя группы</w:t>
            </w:r>
          </w:p>
        </w:tc>
        <w:tc>
          <w:tcPr>
            <w:gridSpan w:val="2"/>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Старшая школьная и подростковая группы</w:t>
            </w:r>
          </w:p>
        </w:tc>
      </w:tr>
      <w:tr>
        <w:trPr>
          <w:trHeight w:val="336" w:hRule="exact"/>
        </w:trPr>
        <w:tc>
          <w:tcPr>
            <w:gridSpan w:val="2"/>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Количество лет</w:t>
            </w:r>
          </w:p>
        </w:tc>
        <w:tc>
          <w:tcPr>
            <w:gridSpan w:val="2"/>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до 2,5</w:t>
            </w:r>
          </w:p>
        </w:tc>
        <w:tc>
          <w:tcPr>
            <w:gridSpan w:val="2"/>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2,5-7</w:t>
            </w:r>
          </w:p>
        </w:tc>
        <w:tc>
          <w:tcPr>
            <w:gridSpan w:val="2"/>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7-12</w:t>
            </w:r>
          </w:p>
        </w:tc>
        <w:tc>
          <w:tcPr>
            <w:gridSpan w:val="2"/>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12-17,5</w:t>
            </w:r>
          </w:p>
        </w:tc>
      </w:tr>
      <w:tr>
        <w:trPr>
          <w:trHeight w:val="336" w:hRule="exact"/>
        </w:trPr>
        <w:tc>
          <w:tcPr>
            <w:gridSpan w:val="2"/>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Размеры</w:t>
            </w:r>
          </w:p>
        </w:tc>
        <w:tc>
          <w:tcPr>
            <w:gridSpan w:val="2"/>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22, 24, 26</w:t>
            </w:r>
          </w:p>
        </w:tc>
        <w:tc>
          <w:tcPr>
            <w:gridSpan w:val="2"/>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28,30,32</w:t>
            </w:r>
          </w:p>
        </w:tc>
        <w:tc>
          <w:tcPr>
            <w:gridSpan w:val="2"/>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34,36,38</w:t>
            </w:r>
          </w:p>
        </w:tc>
        <w:tc>
          <w:tcPr>
            <w:gridSpan w:val="2"/>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40, 42, 44, 46</w:t>
            </w:r>
          </w:p>
        </w:tc>
      </w:tr>
      <w:tr>
        <w:trPr>
          <w:trHeight w:val="984" w:hRule="exact"/>
        </w:trPr>
        <w:tc>
          <w:tcPr>
            <w:gridSpan w:val="2"/>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 к общему количеству детской одежды</w:t>
            </w:r>
          </w:p>
        </w:tc>
        <w:tc>
          <w:tcPr>
            <w:gridSpan w:val="2"/>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15</w:t>
            </w:r>
          </w:p>
        </w:tc>
        <w:tc>
          <w:tcPr>
            <w:gridSpan w:val="2"/>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25</w:t>
            </w:r>
          </w:p>
        </w:tc>
        <w:tc>
          <w:tcPr>
            <w:gridSpan w:val="2"/>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25</w:t>
            </w:r>
          </w:p>
        </w:tc>
        <w:tc>
          <w:tcPr>
            <w:gridSpan w:val="2"/>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35</w:t>
            </w:r>
          </w:p>
        </w:tc>
      </w:tr>
      <w:tr>
        <w:trPr>
          <w:trHeight w:val="336" w:hRule="exact"/>
        </w:trPr>
        <w:tc>
          <w:tcPr>
            <w:gridSpan w:val="10"/>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Обувь</w:t>
            </w:r>
          </w:p>
        </w:tc>
      </w:tr>
      <w:tr>
        <w:trPr>
          <w:trHeight w:val="662"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Возраст</w:t>
            </w:r>
          </w:p>
        </w:tc>
        <w:tc>
          <w:tcPr>
            <w:gridSpan w:val="2"/>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Пинетки</w:t>
            </w:r>
          </w:p>
        </w:tc>
        <w:tc>
          <w:tcPr>
            <w:gridSpan w:val="2"/>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Малая детская</w:t>
            </w:r>
          </w:p>
        </w:tc>
        <w:tc>
          <w:tcPr>
            <w:gridSpan w:val="2"/>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Детская</w:t>
            </w:r>
          </w:p>
        </w:tc>
        <w:tc>
          <w:tcPr>
            <w:gridSpan w:val="2"/>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Школьная</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Подростковая</w:t>
            </w:r>
          </w:p>
        </w:tc>
      </w:tr>
      <w:tr>
        <w:trPr>
          <w:trHeight w:val="336"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Количество лет</w:t>
            </w:r>
          </w:p>
        </w:tc>
        <w:tc>
          <w:tcPr>
            <w:gridSpan w:val="2"/>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до 2</w:t>
            </w:r>
          </w:p>
        </w:tc>
        <w:tc>
          <w:tcPr>
            <w:gridSpan w:val="2"/>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2-5</w:t>
            </w:r>
          </w:p>
        </w:tc>
        <w:tc>
          <w:tcPr>
            <w:gridSpan w:val="2"/>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5-9</w:t>
            </w:r>
          </w:p>
        </w:tc>
        <w:tc>
          <w:tcPr>
            <w:gridSpan w:val="2"/>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9-12</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свыше 12</w:t>
            </w:r>
          </w:p>
        </w:tc>
      </w:tr>
      <w:tr>
        <w:trPr>
          <w:trHeight w:val="336"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Размеры</w:t>
            </w:r>
          </w:p>
        </w:tc>
        <w:tc>
          <w:tcPr>
            <w:gridSpan w:val="2"/>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16-22</w:t>
            </w:r>
          </w:p>
        </w:tc>
        <w:tc>
          <w:tcPr>
            <w:gridSpan w:val="2"/>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23-28</w:t>
            </w:r>
          </w:p>
        </w:tc>
        <w:tc>
          <w:tcPr>
            <w:gridSpan w:val="2"/>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29-31</w:t>
            </w:r>
          </w:p>
        </w:tc>
        <w:tc>
          <w:tcPr>
            <w:gridSpan w:val="2"/>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32-35</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36-40</w:t>
            </w:r>
          </w:p>
        </w:tc>
      </w:tr>
      <w:tr>
        <w:trPr>
          <w:trHeight w:val="1334" w:hRule="exact"/>
        </w:trPr>
        <w:tc>
          <w:tcPr>
            <w:tcBorders>
              <w:top w:val="single" w:sz="4"/>
              <w:left w:val="single" w:sz="4"/>
              <w:bottom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 к общему количеству детской одежды</w:t>
            </w:r>
          </w:p>
        </w:tc>
        <w:tc>
          <w:tcPr>
            <w:gridSpan w:val="2"/>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15</w:t>
            </w:r>
          </w:p>
        </w:tc>
        <w:tc>
          <w:tcPr>
            <w:gridSpan w:val="2"/>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15</w:t>
            </w:r>
          </w:p>
        </w:tc>
        <w:tc>
          <w:tcPr>
            <w:gridSpan w:val="2"/>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25</w:t>
            </w:r>
          </w:p>
        </w:tc>
        <w:tc>
          <w:tcPr>
            <w:gridSpan w:val="2"/>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20</w:t>
            </w:r>
          </w:p>
        </w:tc>
        <w:tc>
          <w:tcPr>
            <w:tcBorders>
              <w:top w:val="single" w:sz="4"/>
              <w:left w:val="single" w:sz="4"/>
              <w:bottom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25</w:t>
            </w:r>
          </w:p>
        </w:tc>
      </w:tr>
    </w:tbl>
    <w:p>
      <w:pPr>
        <w:pStyle w:val="Style3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Примечание:</w:t>
      </w:r>
    </w:p>
    <w:p>
      <w:pPr>
        <w:pStyle w:val="Style32"/>
        <w:keepNext w:val="0"/>
        <w:keepLines w:val="0"/>
        <w:widowControl w:val="0"/>
        <w:shd w:val="clear" w:color="auto" w:fill="auto"/>
        <w:bidi w:val="0"/>
        <w:spacing w:before="0" w:after="0" w:line="240" w:lineRule="auto"/>
        <w:ind w:left="0" w:right="0" w:firstLine="0"/>
        <w:jc w:val="both"/>
        <w:sectPr>
          <w:headerReference w:type="default" r:id="rId20"/>
          <w:footnotePr>
            <w:pos w:val="pageBottom"/>
            <w:numFmt w:val="decimal"/>
            <w:numRestart w:val="continuous"/>
          </w:footnotePr>
          <w:pgSz w:w="11900" w:h="16840"/>
          <w:pgMar w:top="1169" w:left="1257" w:right="581" w:bottom="1209" w:header="0" w:footer="781" w:gutter="0"/>
          <w:pgNumType w:start="2"/>
          <w:cols w:space="720"/>
          <w:noEndnote/>
          <w:rtlGutter w:val="0"/>
          <w:docGrid w:linePitch="360"/>
        </w:sectPr>
      </w:pPr>
      <w:r>
        <w:rPr>
          <w:color w:val="000000"/>
          <w:spacing w:val="0"/>
          <w:w w:val="100"/>
          <w:position w:val="0"/>
          <w:shd w:val="clear" w:color="auto" w:fill="auto"/>
          <w:lang w:val="ru-RU" w:eastAsia="ru-RU" w:bidi="ru-RU"/>
        </w:rPr>
        <w:t>ГОСТ Р 22.3.18-2021. Пункты временного размещения населения, пострадавшего в чрезвычайных ситуациях. Общие требования. Приемка в эксплуатацию.</w:t>
      </w:r>
    </w:p>
    <w:p>
      <w:pPr>
        <w:pStyle w:val="Style12"/>
        <w:keepNext/>
        <w:keepLines/>
        <w:widowControl w:val="0"/>
        <w:shd w:val="clear" w:color="auto" w:fill="auto"/>
        <w:bidi w:val="0"/>
        <w:spacing w:before="0" w:after="340" w:line="240" w:lineRule="auto"/>
        <w:ind w:left="0" w:right="0" w:firstLine="0"/>
        <w:jc w:val="center"/>
      </w:pPr>
      <w:bookmarkStart w:id="66" w:name="bookmark66"/>
      <w:bookmarkStart w:id="67" w:name="bookmark67"/>
      <w:r>
        <w:rPr>
          <w:color w:val="000000"/>
          <w:spacing w:val="0"/>
          <w:w w:val="100"/>
          <w:position w:val="0"/>
          <w:shd w:val="clear" w:color="auto" w:fill="auto"/>
          <w:lang w:val="ru-RU" w:eastAsia="ru-RU" w:bidi="ru-RU"/>
        </w:rPr>
        <w:t>РЕКОМЕНДУЕМЫЕ НОРМЫ ОБЕСПЕЧЕНИЯ ПОСТРАДАВШЕГО</w:t>
        <w:br/>
        <w:t>НАСЕЛЕНИЯ ПРЕДМЕТАМИ ПЕРВОЙ НЕОБХОДИМОСТИ</w:t>
      </w:r>
      <w:bookmarkEnd w:id="66"/>
      <w:bookmarkEnd w:id="67"/>
    </w:p>
    <w:tbl>
      <w:tblPr>
        <w:tblOverlap w:val="never"/>
        <w:jc w:val="center"/>
        <w:tblLayout w:type="fixed"/>
      </w:tblPr>
      <w:tblGrid>
        <w:gridCol w:w="571"/>
        <w:gridCol w:w="4402"/>
        <w:gridCol w:w="2698"/>
        <w:gridCol w:w="2261"/>
      </w:tblGrid>
      <w:tr>
        <w:trPr>
          <w:trHeight w:val="61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194" w:lineRule="auto"/>
              <w:ind w:left="0" w:right="0" w:firstLine="0"/>
              <w:jc w:val="center"/>
            </w:pPr>
            <w:r>
              <w:rPr>
                <w:color w:val="000000"/>
                <w:spacing w:val="0"/>
                <w:w w:val="100"/>
                <w:position w:val="0"/>
                <w:shd w:val="clear" w:color="auto" w:fill="auto"/>
                <w:lang w:val="ru-RU" w:eastAsia="ru-RU" w:bidi="ru-RU"/>
              </w:rPr>
              <w:t>№ п/п</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Наименование предмета</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Единица измерения</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Количество</w:t>
            </w:r>
          </w:p>
        </w:tc>
      </w:tr>
      <w:tr>
        <w:trPr>
          <w:trHeight w:val="2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Миска глубокая металлическая</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шт./человек</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r>
      <w:tr>
        <w:trPr>
          <w:trHeight w:val="26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Ложка</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шт./человек</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r>
      <w:tr>
        <w:trPr>
          <w:trHeight w:val="27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3.</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Кружка</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шт./человек</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r>
      <w:tr>
        <w:trPr>
          <w:trHeight w:val="27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Ведро</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 на 10 человек</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w:t>
            </w:r>
          </w:p>
        </w:tc>
      </w:tr>
      <w:tr>
        <w:trPr>
          <w:trHeight w:val="27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Чайник металлический</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 на 10 человек</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r>
      <w:tr>
        <w:trPr>
          <w:trHeight w:val="26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6.</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Мыло</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г/человек в месяц</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200</w:t>
            </w:r>
          </w:p>
        </w:tc>
      </w:tr>
      <w:tr>
        <w:trPr>
          <w:trHeight w:val="27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7.</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Моющие средства</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г/человек в месяц</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500</w:t>
            </w:r>
          </w:p>
        </w:tc>
      </w:tr>
      <w:tr>
        <w:trPr>
          <w:trHeight w:val="293" w:hRule="exact"/>
        </w:trPr>
        <w:tc>
          <w:tcPr>
            <w:tcBorders>
              <w:top w:val="single" w:sz="4"/>
              <w:left w:val="single" w:sz="4"/>
              <w:bottom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8.</w:t>
            </w:r>
          </w:p>
        </w:tc>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Постельные принадлежности</w:t>
            </w:r>
          </w:p>
        </w:tc>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компл./человек</w:t>
            </w:r>
          </w:p>
        </w:tc>
        <w:tc>
          <w:tcPr>
            <w:tcBorders>
              <w:top w:val="single" w:sz="4"/>
              <w:left w:val="single" w:sz="4"/>
              <w:bottom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r>
    </w:tbl>
    <w:p>
      <w:pPr>
        <w:pStyle w:val="Style3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Примечание:</w:t>
      </w:r>
    </w:p>
    <w:p>
      <w:pPr>
        <w:pStyle w:val="Style3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ГОСТ Р 22.3.18-2021. Пункты временного размещения населения, пострадавшего в чрезвычайных ситуациях. Общие требования. Приемка в эксплуатацию.</w:t>
      </w:r>
    </w:p>
    <w:p>
      <w:pPr>
        <w:widowControl w:val="0"/>
        <w:spacing w:after="619" w:line="1" w:lineRule="exact"/>
      </w:pPr>
    </w:p>
    <w:p>
      <w:pPr>
        <w:pStyle w:val="Style9"/>
        <w:keepNext w:val="0"/>
        <w:keepLines w:val="0"/>
        <w:widowControl w:val="0"/>
        <w:shd w:val="clear" w:color="auto" w:fill="auto"/>
        <w:bidi w:val="0"/>
        <w:spacing w:before="0" w:after="340" w:line="240" w:lineRule="auto"/>
        <w:ind w:left="0" w:right="0" w:firstLine="0"/>
        <w:jc w:val="center"/>
      </w:pPr>
      <w:r>
        <w:rPr>
          <w:b/>
          <w:bCs/>
          <w:color w:val="000000"/>
          <w:spacing w:val="0"/>
          <w:w w:val="100"/>
          <w:position w:val="0"/>
          <w:shd w:val="clear" w:color="auto" w:fill="auto"/>
          <w:lang w:val="ru-RU" w:eastAsia="ru-RU" w:bidi="ru-RU"/>
        </w:rPr>
        <w:t>РЕКОМЕНДУЕМЫЕ НОРМЫ МАТЕРИАЛЬНЫХ РЕСУРСОВ</w:t>
        <w:br/>
        <w:t>ДЛЯ МИНИМИЗАЦИИ ПОСЛЕДСТВИЙ ИНФЕКЦИОННЫХ</w:t>
        <w:br/>
        <w:t>ЗАБОЛЕВАНИЙ</w:t>
      </w:r>
    </w:p>
    <w:tbl>
      <w:tblPr>
        <w:tblOverlap w:val="never"/>
        <w:jc w:val="center"/>
        <w:tblLayout w:type="fixed"/>
      </w:tblPr>
      <w:tblGrid>
        <w:gridCol w:w="566"/>
        <w:gridCol w:w="4402"/>
        <w:gridCol w:w="1133"/>
        <w:gridCol w:w="1565"/>
        <w:gridCol w:w="2256"/>
      </w:tblGrid>
      <w:tr>
        <w:trPr>
          <w:trHeight w:val="1075"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194" w:lineRule="auto"/>
              <w:ind w:left="0" w:right="0" w:firstLine="0"/>
              <w:jc w:val="center"/>
            </w:pPr>
            <w:r>
              <w:rPr>
                <w:color w:val="000000"/>
                <w:spacing w:val="0"/>
                <w:w w:val="100"/>
                <w:position w:val="0"/>
                <w:shd w:val="clear" w:color="auto" w:fill="auto"/>
                <w:lang w:val="ru-RU" w:eastAsia="ru-RU" w:bidi="ru-RU"/>
              </w:rPr>
              <w:t>№ п/п</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Наименование</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194" w:lineRule="auto"/>
              <w:ind w:left="0" w:right="0" w:firstLine="0"/>
              <w:jc w:val="center"/>
            </w:pPr>
            <w:r>
              <w:rPr>
                <w:color w:val="000000"/>
                <w:spacing w:val="0"/>
                <w:w w:val="100"/>
                <w:position w:val="0"/>
                <w:shd w:val="clear" w:color="auto" w:fill="auto"/>
                <w:lang w:val="ru-RU" w:eastAsia="ru-RU" w:bidi="ru-RU"/>
              </w:rPr>
              <w:t>Единица изме</w:t>
              <w:softHyphen/>
              <w:t>рения</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197" w:lineRule="auto"/>
              <w:ind w:left="0" w:right="0" w:firstLine="0"/>
              <w:jc w:val="center"/>
            </w:pPr>
            <w:r>
              <w:rPr>
                <w:color w:val="000000"/>
                <w:spacing w:val="0"/>
                <w:w w:val="100"/>
                <w:position w:val="0"/>
                <w:shd w:val="clear" w:color="auto" w:fill="auto"/>
                <w:lang w:val="ru-RU" w:eastAsia="ru-RU" w:bidi="ru-RU"/>
              </w:rPr>
              <w:t>Суточная потреб</w:t>
              <w:softHyphen/>
              <w:t>ность</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194" w:lineRule="auto"/>
              <w:ind w:left="0" w:right="0" w:firstLine="0"/>
              <w:jc w:val="center"/>
            </w:pPr>
            <w:r>
              <w:rPr>
                <w:color w:val="000000"/>
                <w:spacing w:val="0"/>
                <w:w w:val="100"/>
                <w:position w:val="0"/>
                <w:shd w:val="clear" w:color="auto" w:fill="auto"/>
                <w:lang w:val="ru-RU" w:eastAsia="ru-RU" w:bidi="ru-RU"/>
              </w:rPr>
              <w:t>Общее количество на одного человека (на 30 суток)</w:t>
            </w:r>
          </w:p>
        </w:tc>
      </w:tr>
      <w:tr>
        <w:trPr>
          <w:trHeight w:val="533"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194" w:lineRule="auto"/>
              <w:ind w:left="0" w:right="0" w:firstLine="0"/>
              <w:jc w:val="left"/>
            </w:pPr>
            <w:r>
              <w:rPr>
                <w:color w:val="000000"/>
                <w:spacing w:val="0"/>
                <w:w w:val="100"/>
                <w:position w:val="0"/>
                <w:shd w:val="clear" w:color="auto" w:fill="auto"/>
                <w:lang w:val="ru-RU" w:eastAsia="ru-RU" w:bidi="ru-RU"/>
              </w:rPr>
              <w:t>Маска медицинская трехслойная на резинках, нестерильная</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150</w:t>
            </w:r>
          </w:p>
        </w:tc>
      </w:tr>
      <w:tr>
        <w:trPr>
          <w:trHeight w:val="2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 xml:space="preserve">Респиратор класса </w:t>
            </w:r>
            <w:r>
              <w:rPr>
                <w:color w:val="000000"/>
                <w:spacing w:val="0"/>
                <w:w w:val="100"/>
                <w:position w:val="0"/>
                <w:shd w:val="clear" w:color="auto" w:fill="auto"/>
                <w:lang w:val="en-US" w:eastAsia="en-US" w:bidi="en-US"/>
              </w:rPr>
              <w:t>FFP2</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60</w:t>
            </w:r>
          </w:p>
        </w:tc>
      </w:tr>
      <w:tr>
        <w:trPr>
          <w:trHeight w:val="528"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3.</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194" w:lineRule="auto"/>
              <w:ind w:left="0" w:right="0" w:firstLine="0"/>
              <w:jc w:val="left"/>
            </w:pPr>
            <w:r>
              <w:rPr>
                <w:color w:val="000000"/>
                <w:spacing w:val="0"/>
                <w:w w:val="100"/>
                <w:position w:val="0"/>
                <w:shd w:val="clear" w:color="auto" w:fill="auto"/>
                <w:lang w:val="ru-RU" w:eastAsia="ru-RU" w:bidi="ru-RU"/>
              </w:rPr>
              <w:t xml:space="preserve">Комбинезон защитный одноразовый (стандарта </w:t>
            </w:r>
            <w:r>
              <w:rPr>
                <w:color w:val="000000"/>
                <w:spacing w:val="0"/>
                <w:w w:val="100"/>
                <w:position w:val="0"/>
                <w:shd w:val="clear" w:color="auto" w:fill="auto"/>
                <w:lang w:val="en-US" w:eastAsia="en-US" w:bidi="en-US"/>
              </w:rPr>
              <w:t xml:space="preserve">EN </w:t>
            </w:r>
            <w:r>
              <w:rPr>
                <w:color w:val="000000"/>
                <w:spacing w:val="0"/>
                <w:w w:val="100"/>
                <w:position w:val="0"/>
                <w:shd w:val="clear" w:color="auto" w:fill="auto"/>
                <w:lang w:val="ru-RU" w:eastAsia="ru-RU" w:bidi="ru-RU"/>
              </w:rPr>
              <w:t>14126)</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30</w:t>
            </w:r>
          </w:p>
        </w:tc>
      </w:tr>
      <w:tr>
        <w:trPr>
          <w:trHeight w:val="274"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4.</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Защитные очки</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w:t>
            </w:r>
          </w:p>
        </w:tc>
      </w:tr>
      <w:tr>
        <w:trPr>
          <w:trHeight w:val="538"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197" w:lineRule="auto"/>
              <w:ind w:left="0" w:right="0" w:firstLine="0"/>
              <w:jc w:val="left"/>
            </w:pPr>
            <w:r>
              <w:rPr>
                <w:color w:val="000000"/>
                <w:spacing w:val="0"/>
                <w:w w:val="100"/>
                <w:position w:val="0"/>
                <w:shd w:val="clear" w:color="auto" w:fill="auto"/>
                <w:lang w:val="ru-RU" w:eastAsia="ru-RU" w:bidi="ru-RU"/>
              </w:rPr>
              <w:t>Средства для дезинфекции рук (индивидуальная упаковка)</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мл</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100</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3000</w:t>
            </w:r>
          </w:p>
        </w:tc>
      </w:tr>
      <w:tr>
        <w:trPr>
          <w:trHeight w:val="26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6.</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Бахилы</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5</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150</w:t>
            </w:r>
          </w:p>
        </w:tc>
      </w:tr>
      <w:tr>
        <w:trPr>
          <w:trHeight w:val="27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7.</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Инфракрасный термометр</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1</w:t>
            </w:r>
          </w:p>
        </w:tc>
      </w:tr>
      <w:tr>
        <w:trPr>
          <w:trHeight w:val="269"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8.</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Медицинские перчатки</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шт.</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60</w:t>
            </w:r>
          </w:p>
        </w:tc>
      </w:tr>
      <w:tr>
        <w:trPr>
          <w:trHeight w:val="542" w:hRule="exact"/>
        </w:trPr>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9.</w:t>
            </w:r>
          </w:p>
        </w:tc>
        <w:tc>
          <w:tcPr>
            <w:tcBorders>
              <w:top w:val="single" w:sz="4"/>
              <w:left w:val="single" w:sz="4"/>
              <w:bottom w:val="single" w:sz="4"/>
            </w:tcBorders>
            <w:shd w:val="clear" w:color="auto" w:fill="FFFFFF"/>
            <w:vAlign w:val="bottom"/>
          </w:tcPr>
          <w:p>
            <w:pPr>
              <w:pStyle w:val="Style22"/>
              <w:keepNext w:val="0"/>
              <w:keepLines w:val="0"/>
              <w:widowControl w:val="0"/>
              <w:shd w:val="clear" w:color="auto" w:fill="auto"/>
              <w:bidi w:val="0"/>
              <w:spacing w:before="0" w:after="0" w:line="194" w:lineRule="auto"/>
              <w:ind w:left="0" w:right="0" w:firstLine="0"/>
              <w:jc w:val="left"/>
            </w:pPr>
            <w:r>
              <w:rPr>
                <w:color w:val="000000"/>
                <w:spacing w:val="0"/>
                <w:w w:val="100"/>
                <w:position w:val="0"/>
                <w:shd w:val="clear" w:color="auto" w:fill="auto"/>
                <w:lang w:val="ru-RU" w:eastAsia="ru-RU" w:bidi="ru-RU"/>
              </w:rPr>
              <w:t>Дезинфицирующее средство для поверхностей</w:t>
            </w:r>
          </w:p>
        </w:tc>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л</w:t>
            </w: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0,8</w:t>
            </w:r>
          </w:p>
        </w:tc>
      </w:tr>
    </w:tbl>
    <w:p>
      <w:pPr>
        <w:widowControl w:val="0"/>
        <w:spacing w:after="99" w:line="1" w:lineRule="exact"/>
      </w:pPr>
    </w:p>
    <w:p>
      <w:pPr>
        <w:pStyle w:val="Style9"/>
        <w:keepNext w:val="0"/>
        <w:keepLines w:val="0"/>
        <w:widowControl w:val="0"/>
        <w:shd w:val="clear" w:color="auto" w:fill="auto"/>
        <w:bidi w:val="0"/>
        <w:spacing w:before="0" w:after="0" w:line="194" w:lineRule="auto"/>
        <w:ind w:left="0" w:right="0" w:firstLine="920"/>
        <w:jc w:val="both"/>
      </w:pPr>
      <w:r>
        <w:rPr>
          <w:color w:val="000000"/>
          <w:spacing w:val="0"/>
          <w:w w:val="100"/>
          <w:position w:val="0"/>
          <w:shd w:val="clear" w:color="auto" w:fill="auto"/>
          <w:lang w:val="ru-RU" w:eastAsia="ru-RU" w:bidi="ru-RU"/>
        </w:rPr>
        <w:t xml:space="preserve">Согласно приложению № 1 к приказу Минздрава СССР от 03.09.1991 № 254 «О развитии дезинфекционного дела в стране», норма расхода дезинфицирующего средства при протирании - 0,1 литра раствора на 1 кв. метр. Кроме того, в соответствии с СП 2.1.3678-2020, уборка помещений проводится не реже одного раза в месяц с обработкой стен, полов, оборудования и инвентаря. В помещениях с антисептическим режимом - один раз в неделю. В связи с распространением </w:t>
      </w:r>
      <w:r>
        <w:rPr>
          <w:color w:val="000000"/>
          <w:spacing w:val="0"/>
          <w:w w:val="100"/>
          <w:position w:val="0"/>
          <w:shd w:val="clear" w:color="auto" w:fill="auto"/>
          <w:lang w:val="en-US" w:eastAsia="en-US" w:bidi="en-US"/>
        </w:rPr>
        <w:t>COVID-</w:t>
      </w:r>
      <w:r>
        <w:rPr>
          <w:color w:val="000000"/>
          <w:spacing w:val="0"/>
          <w:w w:val="100"/>
          <w:position w:val="0"/>
          <w:shd w:val="clear" w:color="auto" w:fill="auto"/>
          <w:lang w:val="ru-RU" w:eastAsia="ru-RU" w:bidi="ru-RU"/>
        </w:rPr>
        <w:t>19, генеральная уборка производится два раза в неделю.</w:t>
      </w:r>
    </w:p>
    <w:p>
      <w:pPr>
        <w:pStyle w:val="Style9"/>
        <w:keepNext w:val="0"/>
        <w:keepLines w:val="0"/>
        <w:widowControl w:val="0"/>
        <w:shd w:val="clear" w:color="auto" w:fill="auto"/>
        <w:bidi w:val="0"/>
        <w:spacing w:before="0" w:after="340" w:line="194" w:lineRule="auto"/>
        <w:ind w:left="0" w:right="0" w:firstLine="720"/>
        <w:jc w:val="both"/>
      </w:pPr>
      <w:r>
        <w:rPr>
          <w:color w:val="000000"/>
          <w:spacing w:val="0"/>
          <w:w w:val="100"/>
          <w:position w:val="0"/>
          <w:shd w:val="clear" w:color="auto" w:fill="auto"/>
          <w:lang w:val="ru-RU" w:eastAsia="ru-RU" w:bidi="ru-RU"/>
        </w:rPr>
        <w:t>Таким образом, общее количество дезинфицирующего средства в жидкой форме в месяц составит: 0,1 х 8 = 0,8 (л/кв.м на 30 сут.).</w:t>
      </w:r>
    </w:p>
    <w:p>
      <w:pPr>
        <w:pStyle w:val="Style4"/>
        <w:keepNext w:val="0"/>
        <w:keepLines w:val="0"/>
        <w:widowControl w:val="0"/>
        <w:shd w:val="clear" w:color="auto" w:fill="auto"/>
        <w:bidi w:val="0"/>
        <w:spacing w:before="0" w:after="260" w:line="240" w:lineRule="auto"/>
        <w:ind w:left="0" w:right="1380" w:firstLine="0"/>
        <w:jc w:val="right"/>
      </w:pPr>
      <w:r>
        <w:rPr>
          <w:b/>
          <w:bCs/>
          <w:color w:val="000000"/>
          <w:spacing w:val="0"/>
          <w:w w:val="100"/>
          <w:position w:val="0"/>
          <w:sz w:val="24"/>
          <w:szCs w:val="24"/>
          <w:shd w:val="clear" w:color="auto" w:fill="auto"/>
          <w:lang w:val="ru-RU" w:eastAsia="ru-RU" w:bidi="ru-RU"/>
        </w:rPr>
        <w:t>Приложение № 4</w:t>
      </w:r>
    </w:p>
    <w:p>
      <w:pPr>
        <w:pStyle w:val="Style4"/>
        <w:keepNext w:val="0"/>
        <w:keepLines w:val="0"/>
        <w:widowControl w:val="0"/>
        <w:shd w:val="clear" w:color="auto" w:fill="auto"/>
        <w:bidi w:val="0"/>
        <w:spacing w:before="0" w:after="4160" w:line="240" w:lineRule="auto"/>
        <w:ind w:left="4860" w:right="0" w:firstLine="0"/>
        <w:jc w:val="left"/>
      </w:pPr>
      <w:r>
        <w:rPr>
          <w:color w:val="000000"/>
          <w:spacing w:val="0"/>
          <w:w w:val="100"/>
          <w:position w:val="0"/>
          <w:sz w:val="24"/>
          <w:szCs w:val="24"/>
          <w:shd w:val="clear" w:color="auto" w:fill="auto"/>
          <w:lang w:val="ru-RU" w:eastAsia="ru-RU" w:bidi="ru-RU"/>
        </w:rPr>
        <w:t>к Методическим рекомендациям по созданию, хранению, использованию и восполнению резервов материальных ресурсов для ликвидации чрезвычайных ситуаций природного и техногенного характера</w:t>
      </w:r>
    </w:p>
    <w:p>
      <w:pPr>
        <w:pStyle w:val="Style20"/>
        <w:keepNext/>
        <w:keepLines/>
        <w:widowControl w:val="0"/>
        <w:shd w:val="clear" w:color="auto" w:fill="auto"/>
        <w:bidi w:val="0"/>
        <w:spacing w:before="0" w:after="0" w:line="276" w:lineRule="auto"/>
        <w:ind w:left="0" w:right="0" w:firstLine="0"/>
        <w:jc w:val="center"/>
        <w:sectPr>
          <w:headerReference w:type="default" r:id="rId21"/>
          <w:footnotePr>
            <w:pos w:val="pageBottom"/>
            <w:numFmt w:val="decimal"/>
            <w:numRestart w:val="continuous"/>
          </w:footnotePr>
          <w:pgSz w:w="11900" w:h="16840"/>
          <w:pgMar w:top="1169" w:left="1257" w:right="581" w:bottom="1209" w:header="741" w:footer="781" w:gutter="0"/>
          <w:pgNumType w:start="65"/>
          <w:cols w:space="720"/>
          <w:noEndnote/>
          <w:rtlGutter w:val="0"/>
          <w:docGrid w:linePitch="360"/>
        </w:sectPr>
      </w:pPr>
      <w:bookmarkStart w:id="68" w:name="bookmark68"/>
      <w:bookmarkStart w:id="69" w:name="bookmark69"/>
      <w:r>
        <w:rPr>
          <w:color w:val="000000"/>
          <w:spacing w:val="0"/>
          <w:w w:val="100"/>
          <w:position w:val="0"/>
          <w:shd w:val="clear" w:color="auto" w:fill="auto"/>
          <w:lang w:val="ru-RU" w:eastAsia="ru-RU" w:bidi="ru-RU"/>
        </w:rPr>
        <w:t>ФОРМЫ ДОНЕСЕНИЙ</w:t>
        <w:br/>
        <w:t>ПО СОСТОЯНИЮ РЕЗЕРВОВ МАТЕРИАЛЬНЫХ РЕСУРСОВ,</w:t>
        <w:br/>
        <w:t>ПОЯСНЕНИЯ К НИМ И РЕГЛАМЕНТ</w:t>
      </w:r>
      <w:bookmarkEnd w:id="68"/>
      <w:bookmarkEnd w:id="69"/>
    </w:p>
    <w:p>
      <w:pPr>
        <w:pStyle w:val="Style4"/>
        <w:keepNext w:val="0"/>
        <w:keepLines w:val="0"/>
        <w:widowControl w:val="0"/>
        <w:shd w:val="clear" w:color="auto" w:fill="auto"/>
        <w:bidi w:val="0"/>
        <w:spacing w:before="680" w:after="0" w:line="240" w:lineRule="auto"/>
        <w:ind w:left="0" w:right="0" w:firstLine="0"/>
        <w:jc w:val="center"/>
      </w:pPr>
      <w:r>
        <w:rPr>
          <w:b/>
          <w:bCs/>
          <w:color w:val="000000"/>
          <w:spacing w:val="0"/>
          <w:w w:val="100"/>
          <w:position w:val="0"/>
          <w:sz w:val="24"/>
          <w:szCs w:val="24"/>
          <w:shd w:val="clear" w:color="auto" w:fill="auto"/>
          <w:lang w:val="ru-RU" w:eastAsia="ru-RU" w:bidi="ru-RU"/>
        </w:rPr>
        <w:t>форма № 1/РЕЗ ЧС</w:t>
      </w:r>
    </w:p>
    <w:p>
      <w:pPr>
        <w:pStyle w:val="Style4"/>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sz w:val="24"/>
          <w:szCs w:val="24"/>
          <w:shd w:val="clear" w:color="auto" w:fill="auto"/>
          <w:lang w:val="ru-RU" w:eastAsia="ru-RU" w:bidi="ru-RU"/>
        </w:rPr>
        <w:t>ДОНЕСЕНИЕ</w:t>
      </w:r>
    </w:p>
    <w:p>
      <w:pPr>
        <w:pStyle w:val="Style4"/>
        <w:keepNext w:val="0"/>
        <w:keepLines w:val="0"/>
        <w:widowControl w:val="0"/>
        <w:pBdr>
          <w:bottom w:val="single" w:sz="4" w:space="0" w:color="auto"/>
        </w:pBdr>
        <w:shd w:val="clear" w:color="auto" w:fill="auto"/>
        <w:bidi w:val="0"/>
        <w:spacing w:before="0" w:after="260" w:line="240" w:lineRule="auto"/>
        <w:ind w:left="0" w:right="0" w:firstLine="0"/>
        <w:jc w:val="center"/>
      </w:pPr>
      <w:r>
        <w:rPr>
          <w:b/>
          <w:bCs/>
          <w:color w:val="000000"/>
          <w:spacing w:val="0"/>
          <w:w w:val="100"/>
          <w:position w:val="0"/>
          <w:sz w:val="24"/>
          <w:szCs w:val="24"/>
          <w:shd w:val="clear" w:color="auto" w:fill="auto"/>
          <w:lang w:val="ru-RU" w:eastAsia="ru-RU" w:bidi="ru-RU"/>
        </w:rPr>
        <w:t>о создании, наличии, использовании и восполнении резервов материальных ресурсов</w:t>
        <w:br/>
        <w:t>для ликвидации чрезвычайных ситуаций природного и техногенного характера</w:t>
      </w:r>
    </w:p>
    <w:p>
      <w:pPr>
        <w:pStyle w:val="Style34"/>
        <w:keepNext w:val="0"/>
        <w:keepLines w:val="0"/>
        <w:widowControl w:val="0"/>
        <w:shd w:val="clear" w:color="auto" w:fill="auto"/>
        <w:bidi w:val="0"/>
        <w:spacing w:before="0" w:after="380" w:line="240" w:lineRule="auto"/>
        <w:ind w:left="0" w:right="0" w:firstLine="0"/>
        <w:jc w:val="center"/>
      </w:pPr>
      <w:r>
        <w:rPr>
          <w:color w:val="000000"/>
          <w:spacing w:val="0"/>
          <w:w w:val="100"/>
          <w:position w:val="0"/>
          <w:shd w:val="clear" w:color="auto" w:fill="auto"/>
          <w:lang w:val="ru-RU" w:eastAsia="ru-RU" w:bidi="ru-RU"/>
        </w:rPr>
        <w:t>(федеральные органы исполнительной власти, органы исполнительной власти субъектов РФ)</w:t>
      </w:r>
    </w:p>
    <w:p>
      <w:pPr>
        <w:pStyle w:val="Style32"/>
        <w:keepNext w:val="0"/>
        <w:keepLines w:val="0"/>
        <w:widowControl w:val="0"/>
        <w:shd w:val="clear" w:color="auto" w:fill="auto"/>
        <w:bidi w:val="0"/>
        <w:spacing w:before="0" w:after="0" w:line="240" w:lineRule="auto"/>
        <w:ind w:left="1253" w:right="0" w:firstLine="0"/>
        <w:jc w:val="left"/>
        <w:rPr>
          <w:sz w:val="20"/>
          <w:szCs w:val="20"/>
        </w:rPr>
      </w:pPr>
      <w:r>
        <w:rPr>
          <w:i/>
          <w:iCs/>
          <w:color w:val="000000"/>
          <w:spacing w:val="0"/>
          <w:w w:val="100"/>
          <w:position w:val="0"/>
          <w:sz w:val="20"/>
          <w:szCs w:val="20"/>
          <w:shd w:val="clear" w:color="auto" w:fill="auto"/>
          <w:lang w:val="ru-RU" w:eastAsia="ru-RU" w:bidi="ru-RU"/>
        </w:rPr>
        <w:t>(наименование и реквизиты документов, указанных органов исполнительной власти, в соответствии с которыми созданы резервы)</w:t>
      </w:r>
    </w:p>
    <w:tbl>
      <w:tblPr>
        <w:tblOverlap w:val="never"/>
        <w:jc w:val="center"/>
        <w:tblLayout w:type="fixed"/>
      </w:tblPr>
      <w:tblGrid>
        <w:gridCol w:w="547"/>
        <w:gridCol w:w="2266"/>
        <w:gridCol w:w="1282"/>
        <w:gridCol w:w="1003"/>
        <w:gridCol w:w="854"/>
        <w:gridCol w:w="1286"/>
        <w:gridCol w:w="1286"/>
        <w:gridCol w:w="1291"/>
        <w:gridCol w:w="1277"/>
        <w:gridCol w:w="950"/>
        <w:gridCol w:w="1296"/>
        <w:gridCol w:w="1229"/>
      </w:tblGrid>
      <w:tr>
        <w:trPr>
          <w:trHeight w:val="1171" w:hRule="exact"/>
        </w:trPr>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 п/п</w:t>
            </w:r>
          </w:p>
        </w:tc>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Наименование материального ресурса</w:t>
            </w:r>
          </w:p>
        </w:tc>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Единица измерения</w:t>
            </w:r>
          </w:p>
        </w:tc>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Плани</w:t>
              <w:softHyphen/>
              <w:t>руемые объемы накоп</w:t>
              <w:softHyphen/>
              <w:t>ления</w:t>
            </w:r>
          </w:p>
        </w:tc>
        <w:tc>
          <w:tcPr>
            <w:gridSpan w:val="2"/>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Наличие по состоянию на 1 число первого месяца отчетного периода</w:t>
            </w:r>
          </w:p>
        </w:tc>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Использо</w:t>
              <w:softHyphen/>
              <w:t>вано за отчетный период</w:t>
            </w:r>
          </w:p>
        </w:tc>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Цели использо</w:t>
              <w:softHyphen/>
              <w:t>вания материаль</w:t>
              <w:softHyphen/>
              <w:t>ных ресурсов</w:t>
            </w:r>
          </w:p>
        </w:tc>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Восполнено за отчетный период (заложено)</w:t>
            </w:r>
          </w:p>
        </w:tc>
        <w:tc>
          <w:tcPr>
            <w:gridSpan w:val="2"/>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Наличие по состоянию на 1 число месяца, следующего за отчетным периодом</w:t>
            </w:r>
          </w:p>
        </w:tc>
        <w:tc>
          <w:tcPr>
            <w:vMerge w:val="restart"/>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Резервы матери</w:t>
              <w:softHyphen/>
              <w:t>альных ресурсов в расчете на душу населения, руб ./чел</w:t>
            </w:r>
          </w:p>
        </w:tc>
      </w:tr>
      <w:tr>
        <w:trPr>
          <w:trHeight w:val="710" w:hRule="exact"/>
        </w:trPr>
        <w:tc>
          <w:tcPr>
            <w:vMerge/>
            <w:tcBorders>
              <w:left w:val="single" w:sz="4"/>
            </w:tcBorders>
            <w:shd w:val="clear" w:color="auto" w:fill="FFFFFF"/>
            <w:vAlign w:val="center"/>
          </w:tcPr>
          <w:p>
            <w:pPr/>
          </w:p>
        </w:tc>
        <w:tc>
          <w:tcPr>
            <w:vMerge/>
            <w:tcBorders>
              <w:left w:val="single" w:sz="4"/>
            </w:tcBorders>
            <w:shd w:val="clear" w:color="auto" w:fill="FFFFFF"/>
            <w:vAlign w:val="center"/>
          </w:tcPr>
          <w:p>
            <w:pPr/>
          </w:p>
        </w:tc>
        <w:tc>
          <w:tcPr>
            <w:vMerge/>
            <w:tcBorders>
              <w:left w:val="single" w:sz="4"/>
            </w:tcBorders>
            <w:shd w:val="clear" w:color="auto" w:fill="FFFFFF"/>
            <w:vAlign w:val="center"/>
          </w:tcPr>
          <w:p>
            <w:pPr/>
          </w:p>
        </w:tc>
        <w:tc>
          <w:tcPr>
            <w:vMerge/>
            <w:tcBorders>
              <w:left w:val="single" w:sz="4"/>
            </w:tcBorders>
            <w:shd w:val="clear" w:color="auto" w:fill="FFFFFF"/>
            <w:vAlign w:val="center"/>
          </w:tcPr>
          <w:p>
            <w:pP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кол-во</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 от пла</w:t>
              <w:softHyphen/>
              <w:t>нируемого объема</w:t>
            </w:r>
          </w:p>
        </w:tc>
        <w:tc>
          <w:tcPr>
            <w:vMerge/>
            <w:tcBorders>
              <w:left w:val="single" w:sz="4"/>
            </w:tcBorders>
            <w:shd w:val="clear" w:color="auto" w:fill="FFFFFF"/>
            <w:vAlign w:val="center"/>
          </w:tcPr>
          <w:p>
            <w:pPr/>
          </w:p>
        </w:tc>
        <w:tc>
          <w:tcPr>
            <w:vMerge/>
            <w:tcBorders>
              <w:left w:val="single" w:sz="4"/>
            </w:tcBorders>
            <w:shd w:val="clear" w:color="auto" w:fill="FFFFFF"/>
            <w:vAlign w:val="center"/>
          </w:tcPr>
          <w:p>
            <w:pPr/>
          </w:p>
        </w:tc>
        <w:tc>
          <w:tcPr>
            <w:vMerge/>
            <w:tcBorders>
              <w:left w:val="single" w:sz="4"/>
            </w:tcBorders>
            <w:shd w:val="clear" w:color="auto" w:fill="FFFFFF"/>
            <w:vAlign w:val="center"/>
          </w:tcPr>
          <w:p>
            <w:pP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кол-во</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 от пла</w:t>
              <w:softHyphen/>
              <w:t>нируемого объема</w:t>
            </w:r>
          </w:p>
        </w:tc>
        <w:tc>
          <w:tcPr>
            <w:vMerge/>
            <w:tcBorders>
              <w:left w:val="single" w:sz="4"/>
              <w:right w:val="single" w:sz="4"/>
            </w:tcBorders>
            <w:shd w:val="clear" w:color="auto" w:fill="FFFFFF"/>
            <w:vAlign w:val="bottom"/>
          </w:tcPr>
          <w:p>
            <w:pPr/>
          </w:p>
        </w:tc>
      </w:tr>
      <w:tr>
        <w:trPr>
          <w:trHeight w:val="240"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1</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2</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3</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4</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5</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6</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7</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8</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9</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10</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11</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12</w:t>
            </w:r>
          </w:p>
        </w:tc>
      </w:tr>
      <w:tr>
        <w:trPr>
          <w:trHeight w:val="3811" w:hRule="exact"/>
        </w:trPr>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1.</w:t>
            </w:r>
          </w:p>
        </w:tc>
        <w:tc>
          <w:tcPr>
            <w:tcBorders>
              <w:top w:val="single" w:sz="4"/>
              <w:left w:val="single" w:sz="4"/>
              <w:bottom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both"/>
              <w:rPr>
                <w:sz w:val="22"/>
                <w:szCs w:val="22"/>
              </w:rPr>
            </w:pPr>
            <w:r>
              <w:rPr>
                <w:b/>
                <w:bCs/>
                <w:color w:val="000000"/>
                <w:spacing w:val="0"/>
                <w:w w:val="100"/>
                <w:position w:val="0"/>
                <w:sz w:val="22"/>
                <w:szCs w:val="22"/>
                <w:shd w:val="clear" w:color="auto" w:fill="auto"/>
                <w:lang w:val="ru-RU" w:eastAsia="ru-RU" w:bidi="ru-RU"/>
              </w:rPr>
              <w:t xml:space="preserve">Продовольствие: </w:t>
            </w:r>
            <w:r>
              <w:rPr>
                <w:color w:val="000000"/>
                <w:spacing w:val="0"/>
                <w:w w:val="100"/>
                <w:position w:val="0"/>
                <w:sz w:val="22"/>
                <w:szCs w:val="22"/>
                <w:shd w:val="clear" w:color="auto" w:fill="auto"/>
                <w:lang w:val="ru-RU" w:eastAsia="ru-RU" w:bidi="ru-RU"/>
              </w:rPr>
              <w:t>мука мучные изделия крупа детское питание мясопродукты рыбопродукты масло овощи-фрукты консервы мясные консервы рыбные индивидуальный рацион питания соль сахар</w:t>
            </w:r>
          </w:p>
        </w:tc>
        <w:tc>
          <w:tcPr>
            <w:tcBorders>
              <w:top w:val="single" w:sz="4"/>
              <w:left w:val="single" w:sz="4"/>
              <w:bottom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b/>
                <w:bCs/>
                <w:color w:val="000000"/>
                <w:spacing w:val="0"/>
                <w:w w:val="100"/>
                <w:position w:val="0"/>
                <w:sz w:val="22"/>
                <w:szCs w:val="22"/>
                <w:shd w:val="clear" w:color="auto" w:fill="auto"/>
                <w:lang w:val="ru-RU" w:eastAsia="ru-RU" w:bidi="ru-RU"/>
              </w:rPr>
              <w:t>млн руб.</w:t>
            </w:r>
          </w:p>
          <w:p>
            <w:pPr>
              <w:pStyle w:val="Style22"/>
              <w:keepNext w:val="0"/>
              <w:keepLines w:val="0"/>
              <w:widowControl w:val="0"/>
              <w:shd w:val="clear" w:color="auto" w:fill="auto"/>
              <w:bidi w:val="0"/>
              <w:spacing w:before="0" w:after="24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тонн тонн тонн тонн тонн тонн тонн тонн тонн тонн компл.</w:t>
            </w:r>
          </w:p>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тонн тонн</w:t>
            </w: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right w:val="single" w:sz="4"/>
            </w:tcBorders>
            <w:shd w:val="clear" w:color="auto" w:fill="FFFFFF"/>
            <w:vAlign w:val="top"/>
          </w:tcPr>
          <w:p>
            <w:pPr>
              <w:widowControl w:val="0"/>
              <w:rPr>
                <w:sz w:val="10"/>
                <w:szCs w:val="10"/>
              </w:rPr>
            </w:pPr>
          </w:p>
        </w:tc>
      </w:tr>
    </w:tbl>
    <w:p>
      <w:pPr>
        <w:spacing w:lineRule="exact" w:line="1"/>
        <w:rPr>
          <w:sz w:val="2"/>
          <w:szCs w:val="2"/>
        </w:rPr>
      </w:pPr>
      <w:r>
        <w:br w:type="page"/>
      </w:r>
    </w:p>
    <w:tbl>
      <w:tblPr>
        <w:tblOverlap w:val="never"/>
        <w:jc w:val="center"/>
        <w:tblLayout w:type="fixed"/>
      </w:tblPr>
      <w:tblGrid>
        <w:gridCol w:w="552"/>
        <w:gridCol w:w="2266"/>
        <w:gridCol w:w="1286"/>
        <w:gridCol w:w="998"/>
        <w:gridCol w:w="859"/>
        <w:gridCol w:w="1286"/>
        <w:gridCol w:w="1286"/>
        <w:gridCol w:w="1291"/>
        <w:gridCol w:w="1282"/>
        <w:gridCol w:w="950"/>
        <w:gridCol w:w="1301"/>
        <w:gridCol w:w="1224"/>
      </w:tblGrid>
      <w:tr>
        <w:trPr>
          <w:trHeight w:val="1157" w:hRule="exact"/>
        </w:trPr>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 п/п</w:t>
            </w:r>
          </w:p>
        </w:tc>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Наименование материального ресурса</w:t>
            </w:r>
          </w:p>
        </w:tc>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Единица измерения</w:t>
            </w:r>
          </w:p>
        </w:tc>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Плани</w:t>
              <w:softHyphen/>
              <w:t>руемые объемы накоп</w:t>
              <w:softHyphen/>
              <w:t>ления</w:t>
            </w:r>
          </w:p>
        </w:tc>
        <w:tc>
          <w:tcPr>
            <w:gridSpan w:val="2"/>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Наличие по состоянию на 1 число первого месяца отчетного периода</w:t>
            </w:r>
          </w:p>
        </w:tc>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Использо</w:t>
              <w:softHyphen/>
              <w:t>вано за отчетный период</w:t>
            </w:r>
          </w:p>
        </w:tc>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Цели использо</w:t>
              <w:softHyphen/>
              <w:t>вания материаль</w:t>
              <w:softHyphen/>
              <w:t>ных ресурсов</w:t>
            </w:r>
          </w:p>
        </w:tc>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Восполнено за отчетный период (заложено)</w:t>
            </w:r>
          </w:p>
        </w:tc>
        <w:tc>
          <w:tcPr>
            <w:gridSpan w:val="2"/>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Наличие по состоянию на 1 число месяца, следующего за отчетным периодом</w:t>
            </w:r>
          </w:p>
        </w:tc>
        <w:tc>
          <w:tcPr>
            <w:vMerge w:val="restart"/>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Резервы матери</w:t>
              <w:softHyphen/>
              <w:t>альных ресурсов в расчете на душу населения, руб./чел</w:t>
            </w:r>
          </w:p>
        </w:tc>
      </w:tr>
      <w:tr>
        <w:trPr>
          <w:trHeight w:val="710" w:hRule="exact"/>
        </w:trPr>
        <w:tc>
          <w:tcPr>
            <w:vMerge/>
            <w:tcBorders>
              <w:left w:val="single" w:sz="4"/>
            </w:tcBorders>
            <w:shd w:val="clear" w:color="auto" w:fill="FFFFFF"/>
            <w:vAlign w:val="center"/>
          </w:tcPr>
          <w:p>
            <w:pPr/>
          </w:p>
        </w:tc>
        <w:tc>
          <w:tcPr>
            <w:vMerge/>
            <w:tcBorders>
              <w:left w:val="single" w:sz="4"/>
            </w:tcBorders>
            <w:shd w:val="clear" w:color="auto" w:fill="FFFFFF"/>
            <w:vAlign w:val="center"/>
          </w:tcPr>
          <w:p>
            <w:pPr/>
          </w:p>
        </w:tc>
        <w:tc>
          <w:tcPr>
            <w:vMerge/>
            <w:tcBorders>
              <w:left w:val="single" w:sz="4"/>
            </w:tcBorders>
            <w:shd w:val="clear" w:color="auto" w:fill="FFFFFF"/>
            <w:vAlign w:val="center"/>
          </w:tcPr>
          <w:p>
            <w:pPr/>
          </w:p>
        </w:tc>
        <w:tc>
          <w:tcPr>
            <w:vMerge/>
            <w:tcBorders>
              <w:left w:val="single" w:sz="4"/>
            </w:tcBorders>
            <w:shd w:val="clear" w:color="auto" w:fill="FFFFFF"/>
            <w:vAlign w:val="center"/>
          </w:tcPr>
          <w:p>
            <w:pP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кол-во</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 от пла</w:t>
              <w:softHyphen/>
              <w:t>нируемого объема</w:t>
            </w:r>
          </w:p>
        </w:tc>
        <w:tc>
          <w:tcPr>
            <w:vMerge/>
            <w:tcBorders>
              <w:left w:val="single" w:sz="4"/>
            </w:tcBorders>
            <w:shd w:val="clear" w:color="auto" w:fill="FFFFFF"/>
            <w:vAlign w:val="center"/>
          </w:tcPr>
          <w:p>
            <w:pPr/>
          </w:p>
        </w:tc>
        <w:tc>
          <w:tcPr>
            <w:vMerge/>
            <w:tcBorders>
              <w:left w:val="single" w:sz="4"/>
            </w:tcBorders>
            <w:shd w:val="clear" w:color="auto" w:fill="FFFFFF"/>
            <w:vAlign w:val="center"/>
          </w:tcPr>
          <w:p>
            <w:pPr/>
          </w:p>
        </w:tc>
        <w:tc>
          <w:tcPr>
            <w:vMerge/>
            <w:tcBorders>
              <w:left w:val="single" w:sz="4"/>
            </w:tcBorders>
            <w:shd w:val="clear" w:color="auto" w:fill="FFFFFF"/>
            <w:vAlign w:val="center"/>
          </w:tcPr>
          <w:p>
            <w:pP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кол-во</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 от пла</w:t>
              <w:softHyphen/>
              <w:t>нируемого объема</w:t>
            </w:r>
          </w:p>
        </w:tc>
        <w:tc>
          <w:tcPr>
            <w:vMerge/>
            <w:tcBorders>
              <w:left w:val="single" w:sz="4"/>
              <w:right w:val="single" w:sz="4"/>
            </w:tcBorders>
            <w:shd w:val="clear" w:color="auto" w:fill="FFFFFF"/>
            <w:vAlign w:val="bottom"/>
          </w:tcPr>
          <w:p>
            <w:pPr/>
          </w:p>
        </w:tc>
      </w:tr>
      <w:tr>
        <w:trPr>
          <w:trHeight w:val="235"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1</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2</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3</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4</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5</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6</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7</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8</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9</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10</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11</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12</w:t>
            </w:r>
          </w:p>
        </w:tc>
      </w:tr>
      <w:tr>
        <w:trPr>
          <w:trHeight w:val="1277"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shd w:val="clear" w:color="auto" w:fill="auto"/>
                <w:lang w:val="ru-RU" w:eastAsia="ru-RU" w:bidi="ru-RU"/>
              </w:rPr>
              <w:t>чай</w:t>
            </w:r>
          </w:p>
          <w:p>
            <w:pPr>
              <w:pStyle w:val="Style22"/>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shd w:val="clear" w:color="auto" w:fill="auto"/>
                <w:lang w:val="ru-RU" w:eastAsia="ru-RU" w:bidi="ru-RU"/>
              </w:rPr>
              <w:t>вода минеральная спички</w:t>
            </w:r>
          </w:p>
          <w:p>
            <w:pPr>
              <w:pStyle w:val="Style22"/>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shd w:val="clear" w:color="auto" w:fill="auto"/>
                <w:lang w:val="ru-RU" w:eastAsia="ru-RU" w:bidi="ru-RU"/>
              </w:rPr>
              <w:t>свечи парафиновые и др.</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кг</w:t>
            </w:r>
          </w:p>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л коробок шт.</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3312"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2.</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rPr>
                <w:sz w:val="22"/>
                <w:szCs w:val="22"/>
              </w:rPr>
            </w:pPr>
            <w:r>
              <w:rPr>
                <w:b/>
                <w:bCs/>
                <w:color w:val="000000"/>
                <w:spacing w:val="0"/>
                <w:w w:val="100"/>
                <w:position w:val="0"/>
                <w:sz w:val="22"/>
                <w:szCs w:val="22"/>
                <w:shd w:val="clear" w:color="auto" w:fill="auto"/>
                <w:lang w:val="ru-RU" w:eastAsia="ru-RU" w:bidi="ru-RU"/>
              </w:rPr>
              <w:t xml:space="preserve">Вещевое имущество: </w:t>
            </w:r>
            <w:r>
              <w:rPr>
                <w:color w:val="000000"/>
                <w:spacing w:val="0"/>
                <w:w w:val="100"/>
                <w:position w:val="0"/>
                <w:sz w:val="22"/>
                <w:szCs w:val="22"/>
                <w:shd w:val="clear" w:color="auto" w:fill="auto"/>
                <w:lang w:val="ru-RU" w:eastAsia="ru-RU" w:bidi="ru-RU"/>
              </w:rPr>
              <w:t>палатки кровати одежда летняя одежда теплая одежда специальная обувь летняя обувь утепленная головные уборы постельные принадлежности и др.</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240" w:line="240" w:lineRule="auto"/>
              <w:ind w:left="0" w:right="0" w:firstLine="0"/>
              <w:jc w:val="both"/>
              <w:rPr>
                <w:sz w:val="22"/>
                <w:szCs w:val="22"/>
              </w:rPr>
            </w:pPr>
            <w:r>
              <w:rPr>
                <w:b/>
                <w:bCs/>
                <w:color w:val="000000"/>
                <w:spacing w:val="0"/>
                <w:w w:val="100"/>
                <w:position w:val="0"/>
                <w:sz w:val="22"/>
                <w:szCs w:val="22"/>
                <w:shd w:val="clear" w:color="auto" w:fill="auto"/>
                <w:lang w:val="ru-RU" w:eastAsia="ru-RU" w:bidi="ru-RU"/>
              </w:rPr>
              <w:t>млн руб.</w:t>
            </w:r>
          </w:p>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штук штук компл. компл. компл. пар пар штук компл.</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2294" w:hRule="exact"/>
        </w:trPr>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3.</w:t>
            </w:r>
          </w:p>
        </w:tc>
        <w:tc>
          <w:tcPr>
            <w:tcBorders>
              <w:top w:val="single" w:sz="4"/>
              <w:left w:val="single" w:sz="4"/>
              <w:bottom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both"/>
              <w:rPr>
                <w:sz w:val="22"/>
                <w:szCs w:val="22"/>
              </w:rPr>
            </w:pPr>
            <w:r>
              <w:rPr>
                <w:b/>
                <w:bCs/>
                <w:color w:val="000000"/>
                <w:spacing w:val="0"/>
                <w:w w:val="100"/>
                <w:position w:val="0"/>
                <w:sz w:val="22"/>
                <w:szCs w:val="22"/>
                <w:shd w:val="clear" w:color="auto" w:fill="auto"/>
                <w:lang w:val="ru-RU" w:eastAsia="ru-RU" w:bidi="ru-RU"/>
              </w:rPr>
              <w:t xml:space="preserve">Строительные материалы: </w:t>
            </w:r>
            <w:r>
              <w:rPr>
                <w:color w:val="000000"/>
                <w:spacing w:val="0"/>
                <w:w w:val="100"/>
                <w:position w:val="0"/>
                <w:sz w:val="22"/>
                <w:szCs w:val="22"/>
                <w:shd w:val="clear" w:color="auto" w:fill="auto"/>
                <w:lang w:val="ru-RU" w:eastAsia="ru-RU" w:bidi="ru-RU"/>
              </w:rPr>
              <w:t>цемент шифер стекло трубы металлопрокат кабельная продукция и др.</w:t>
            </w:r>
          </w:p>
        </w:tc>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240" w:line="240" w:lineRule="auto"/>
              <w:ind w:left="0" w:right="0" w:firstLine="0"/>
              <w:jc w:val="both"/>
              <w:rPr>
                <w:sz w:val="22"/>
                <w:szCs w:val="22"/>
              </w:rPr>
            </w:pPr>
            <w:r>
              <w:rPr>
                <w:b/>
                <w:bCs/>
                <w:color w:val="000000"/>
                <w:spacing w:val="0"/>
                <w:w w:val="100"/>
                <w:position w:val="0"/>
                <w:sz w:val="22"/>
                <w:szCs w:val="22"/>
                <w:shd w:val="clear" w:color="auto" w:fill="auto"/>
                <w:lang w:val="ru-RU" w:eastAsia="ru-RU" w:bidi="ru-RU"/>
              </w:rPr>
              <w:t>млн руб.</w:t>
            </w:r>
          </w:p>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тонн усл.м кв.м тонн тонн км</w:t>
            </w: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right w:val="single" w:sz="4"/>
            </w:tcBorders>
            <w:shd w:val="clear" w:color="auto" w:fill="FFFFFF"/>
            <w:vAlign w:val="top"/>
          </w:tcPr>
          <w:p>
            <w:pPr>
              <w:widowControl w:val="0"/>
              <w:rPr>
                <w:sz w:val="10"/>
                <w:szCs w:val="10"/>
              </w:rPr>
            </w:pPr>
          </w:p>
        </w:tc>
      </w:tr>
    </w:tbl>
    <w:p>
      <w:pPr>
        <w:spacing w:lineRule="exact" w:line="1"/>
        <w:rPr>
          <w:sz w:val="2"/>
          <w:szCs w:val="2"/>
        </w:rPr>
      </w:pPr>
      <w:r>
        <w:br w:type="page"/>
      </w:r>
    </w:p>
    <w:tbl>
      <w:tblPr>
        <w:tblOverlap w:val="never"/>
        <w:jc w:val="center"/>
        <w:tblLayout w:type="fixed"/>
      </w:tblPr>
      <w:tblGrid>
        <w:gridCol w:w="547"/>
        <w:gridCol w:w="2270"/>
        <w:gridCol w:w="1282"/>
        <w:gridCol w:w="998"/>
        <w:gridCol w:w="864"/>
        <w:gridCol w:w="1286"/>
        <w:gridCol w:w="1286"/>
        <w:gridCol w:w="1291"/>
        <w:gridCol w:w="1282"/>
        <w:gridCol w:w="950"/>
        <w:gridCol w:w="1296"/>
        <w:gridCol w:w="1219"/>
      </w:tblGrid>
      <w:tr>
        <w:trPr>
          <w:trHeight w:val="1157" w:hRule="exact"/>
        </w:trPr>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 п/п</w:t>
            </w:r>
          </w:p>
        </w:tc>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Наименование материального ресурса</w:t>
            </w:r>
          </w:p>
        </w:tc>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Единица измерения</w:t>
            </w:r>
          </w:p>
        </w:tc>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Плани</w:t>
              <w:softHyphen/>
              <w:t>руемые объемы накоп</w:t>
              <w:softHyphen/>
              <w:t>ления</w:t>
            </w:r>
          </w:p>
        </w:tc>
        <w:tc>
          <w:tcPr>
            <w:gridSpan w:val="2"/>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Наличие по состоянию на 1 число первого месяца отчетного периода</w:t>
            </w:r>
          </w:p>
        </w:tc>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Использо</w:t>
              <w:softHyphen/>
              <w:t>вано за отчетный период</w:t>
            </w:r>
          </w:p>
        </w:tc>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Цели использо</w:t>
              <w:softHyphen/>
              <w:t>вания материаль</w:t>
              <w:softHyphen/>
              <w:t>ных ресурсов</w:t>
            </w:r>
          </w:p>
        </w:tc>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Восполнено за отчетный период (заложено)</w:t>
            </w:r>
          </w:p>
        </w:tc>
        <w:tc>
          <w:tcPr>
            <w:gridSpan w:val="2"/>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Наличие по состоянию на 1 число месяца, следующего за отчетным периодом</w:t>
            </w:r>
          </w:p>
        </w:tc>
        <w:tc>
          <w:tcPr>
            <w:vMerge w:val="restart"/>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Резервы матери</w:t>
              <w:softHyphen/>
              <w:t>альных ресурсов в расчете на душу населения, руб./чел</w:t>
            </w:r>
          </w:p>
        </w:tc>
      </w:tr>
      <w:tr>
        <w:trPr>
          <w:trHeight w:val="710" w:hRule="exact"/>
        </w:trPr>
        <w:tc>
          <w:tcPr>
            <w:vMerge/>
            <w:tcBorders>
              <w:left w:val="single" w:sz="4"/>
            </w:tcBorders>
            <w:shd w:val="clear" w:color="auto" w:fill="FFFFFF"/>
            <w:vAlign w:val="center"/>
          </w:tcPr>
          <w:p>
            <w:pPr/>
          </w:p>
        </w:tc>
        <w:tc>
          <w:tcPr>
            <w:vMerge/>
            <w:tcBorders>
              <w:left w:val="single" w:sz="4"/>
            </w:tcBorders>
            <w:shd w:val="clear" w:color="auto" w:fill="FFFFFF"/>
            <w:vAlign w:val="center"/>
          </w:tcPr>
          <w:p>
            <w:pPr/>
          </w:p>
        </w:tc>
        <w:tc>
          <w:tcPr>
            <w:vMerge/>
            <w:tcBorders>
              <w:left w:val="single" w:sz="4"/>
            </w:tcBorders>
            <w:shd w:val="clear" w:color="auto" w:fill="FFFFFF"/>
            <w:vAlign w:val="center"/>
          </w:tcPr>
          <w:p>
            <w:pPr/>
          </w:p>
        </w:tc>
        <w:tc>
          <w:tcPr>
            <w:vMerge/>
            <w:tcBorders>
              <w:left w:val="single" w:sz="4"/>
            </w:tcBorders>
            <w:shd w:val="clear" w:color="auto" w:fill="FFFFFF"/>
            <w:vAlign w:val="center"/>
          </w:tcPr>
          <w:p>
            <w:pP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кол-во</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 от пла</w:t>
              <w:softHyphen/>
              <w:t>нируемого объема</w:t>
            </w:r>
          </w:p>
        </w:tc>
        <w:tc>
          <w:tcPr>
            <w:vMerge/>
            <w:tcBorders>
              <w:left w:val="single" w:sz="4"/>
            </w:tcBorders>
            <w:shd w:val="clear" w:color="auto" w:fill="FFFFFF"/>
            <w:vAlign w:val="center"/>
          </w:tcPr>
          <w:p>
            <w:pPr/>
          </w:p>
        </w:tc>
        <w:tc>
          <w:tcPr>
            <w:vMerge/>
            <w:tcBorders>
              <w:left w:val="single" w:sz="4"/>
            </w:tcBorders>
            <w:shd w:val="clear" w:color="auto" w:fill="FFFFFF"/>
            <w:vAlign w:val="center"/>
          </w:tcPr>
          <w:p>
            <w:pPr/>
          </w:p>
        </w:tc>
        <w:tc>
          <w:tcPr>
            <w:vMerge/>
            <w:tcBorders>
              <w:left w:val="single" w:sz="4"/>
            </w:tcBorders>
            <w:shd w:val="clear" w:color="auto" w:fill="FFFFFF"/>
            <w:vAlign w:val="center"/>
          </w:tcPr>
          <w:p>
            <w:pP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кол-во</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 от пла</w:t>
              <w:softHyphen/>
              <w:t>нируемого объема</w:t>
            </w:r>
          </w:p>
        </w:tc>
        <w:tc>
          <w:tcPr>
            <w:vMerge/>
            <w:tcBorders>
              <w:left w:val="single" w:sz="4"/>
              <w:right w:val="single" w:sz="4"/>
            </w:tcBorders>
            <w:shd w:val="clear" w:color="auto" w:fill="FFFFFF"/>
            <w:vAlign w:val="bottom"/>
          </w:tcPr>
          <w:p>
            <w:pPr/>
          </w:p>
        </w:tc>
      </w:tr>
      <w:tr>
        <w:trPr>
          <w:trHeight w:val="240"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1</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2</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3</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4</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5</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6</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7</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8</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9</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10</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11</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12</w:t>
            </w:r>
          </w:p>
        </w:tc>
      </w:tr>
      <w:tr>
        <w:trPr>
          <w:trHeight w:val="1282"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4.</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rPr>
                <w:sz w:val="22"/>
                <w:szCs w:val="22"/>
              </w:rPr>
            </w:pPr>
            <w:r>
              <w:rPr>
                <w:b/>
                <w:bCs/>
                <w:color w:val="000000"/>
                <w:spacing w:val="0"/>
                <w:w w:val="100"/>
                <w:position w:val="0"/>
                <w:sz w:val="22"/>
                <w:szCs w:val="22"/>
                <w:shd w:val="clear" w:color="auto" w:fill="auto"/>
                <w:lang w:val="ru-RU" w:eastAsia="ru-RU" w:bidi="ru-RU"/>
              </w:rPr>
              <w:t xml:space="preserve">Медикаменты и оборудование </w:t>
            </w:r>
            <w:r>
              <w:rPr>
                <w:color w:val="000000"/>
                <w:spacing w:val="0"/>
                <w:w w:val="100"/>
                <w:position w:val="0"/>
                <w:sz w:val="22"/>
                <w:szCs w:val="22"/>
                <w:shd w:val="clear" w:color="auto" w:fill="auto"/>
                <w:lang w:val="ru-RU" w:eastAsia="ru-RU" w:bidi="ru-RU"/>
              </w:rPr>
              <w:t>нашатырный спирт перекись водорода и др.</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240" w:line="240" w:lineRule="auto"/>
              <w:ind w:left="0" w:right="0" w:firstLine="0"/>
              <w:jc w:val="left"/>
              <w:rPr>
                <w:sz w:val="22"/>
                <w:szCs w:val="22"/>
              </w:rPr>
            </w:pPr>
            <w:r>
              <w:rPr>
                <w:b/>
                <w:bCs/>
                <w:color w:val="000000"/>
                <w:spacing w:val="0"/>
                <w:w w:val="100"/>
                <w:position w:val="0"/>
                <w:sz w:val="22"/>
                <w:szCs w:val="22"/>
                <w:shd w:val="clear" w:color="auto" w:fill="auto"/>
                <w:lang w:val="ru-RU" w:eastAsia="ru-RU" w:bidi="ru-RU"/>
              </w:rPr>
              <w:t>млн руб.</w:t>
            </w:r>
          </w:p>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флакон</w:t>
            </w:r>
          </w:p>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флакон</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1022"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5.</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rPr>
                <w:sz w:val="22"/>
                <w:szCs w:val="22"/>
              </w:rPr>
            </w:pPr>
            <w:r>
              <w:rPr>
                <w:b/>
                <w:bCs/>
                <w:color w:val="000000"/>
                <w:spacing w:val="0"/>
                <w:w w:val="100"/>
                <w:position w:val="0"/>
                <w:sz w:val="22"/>
                <w:szCs w:val="22"/>
                <w:shd w:val="clear" w:color="auto" w:fill="auto"/>
                <w:lang w:val="ru-RU" w:eastAsia="ru-RU" w:bidi="ru-RU"/>
              </w:rPr>
              <w:t xml:space="preserve">Нефтепродукты: </w:t>
            </w:r>
            <w:r>
              <w:rPr>
                <w:color w:val="000000"/>
                <w:spacing w:val="0"/>
                <w:w w:val="100"/>
                <w:position w:val="0"/>
                <w:sz w:val="22"/>
                <w:szCs w:val="22"/>
                <w:shd w:val="clear" w:color="auto" w:fill="auto"/>
                <w:lang w:val="ru-RU" w:eastAsia="ru-RU" w:bidi="ru-RU"/>
              </w:rPr>
              <w:t>бензин</w:t>
            </w:r>
          </w:p>
          <w:p>
            <w:pPr>
              <w:pStyle w:val="Style22"/>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shd w:val="clear" w:color="auto" w:fill="auto"/>
                <w:lang w:val="ru-RU" w:eastAsia="ru-RU" w:bidi="ru-RU"/>
              </w:rPr>
              <w:t>дизельное топливо</w:t>
            </w:r>
          </w:p>
          <w:p>
            <w:pPr>
              <w:pStyle w:val="Style22"/>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shd w:val="clear" w:color="auto" w:fill="auto"/>
                <w:lang w:val="ru-RU" w:eastAsia="ru-RU" w:bidi="ru-RU"/>
              </w:rPr>
              <w:t>и др.</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rPr>
                <w:sz w:val="22"/>
                <w:szCs w:val="22"/>
              </w:rPr>
            </w:pPr>
            <w:r>
              <w:rPr>
                <w:b/>
                <w:bCs/>
                <w:color w:val="000000"/>
                <w:spacing w:val="0"/>
                <w:w w:val="100"/>
                <w:position w:val="0"/>
                <w:sz w:val="22"/>
                <w:szCs w:val="22"/>
                <w:shd w:val="clear" w:color="auto" w:fill="auto"/>
                <w:lang w:val="ru-RU" w:eastAsia="ru-RU" w:bidi="ru-RU"/>
              </w:rPr>
              <w:t>млн руб.</w:t>
            </w:r>
          </w:p>
          <w:p>
            <w:pPr>
              <w:pStyle w:val="Style22"/>
              <w:keepNext w:val="0"/>
              <w:keepLines w:val="0"/>
              <w:widowControl w:val="0"/>
              <w:shd w:val="clear" w:color="auto" w:fill="auto"/>
              <w:bidi w:val="0"/>
              <w:spacing w:before="0" w:after="0" w:line="240" w:lineRule="auto"/>
              <w:ind w:left="0" w:right="0"/>
              <w:jc w:val="both"/>
              <w:rPr>
                <w:sz w:val="22"/>
                <w:szCs w:val="22"/>
              </w:rPr>
            </w:pPr>
            <w:r>
              <w:rPr>
                <w:color w:val="000000"/>
                <w:spacing w:val="0"/>
                <w:w w:val="100"/>
                <w:position w:val="0"/>
                <w:sz w:val="22"/>
                <w:szCs w:val="22"/>
                <w:shd w:val="clear" w:color="auto" w:fill="auto"/>
                <w:lang w:val="ru-RU" w:eastAsia="ru-RU" w:bidi="ru-RU"/>
              </w:rPr>
              <w:t>тонн</w:t>
            </w:r>
          </w:p>
          <w:p>
            <w:pPr>
              <w:pStyle w:val="Style22"/>
              <w:keepNext w:val="0"/>
              <w:keepLines w:val="0"/>
              <w:widowControl w:val="0"/>
              <w:shd w:val="clear" w:color="auto" w:fill="auto"/>
              <w:bidi w:val="0"/>
              <w:spacing w:before="0" w:after="0" w:line="240" w:lineRule="auto"/>
              <w:ind w:left="0" w:right="0"/>
              <w:jc w:val="both"/>
              <w:rPr>
                <w:sz w:val="22"/>
                <w:szCs w:val="22"/>
              </w:rPr>
            </w:pPr>
            <w:r>
              <w:rPr>
                <w:color w:val="000000"/>
                <w:spacing w:val="0"/>
                <w:w w:val="100"/>
                <w:position w:val="0"/>
                <w:sz w:val="22"/>
                <w:szCs w:val="22"/>
                <w:shd w:val="clear" w:color="auto" w:fill="auto"/>
                <w:lang w:val="ru-RU" w:eastAsia="ru-RU" w:bidi="ru-RU"/>
              </w:rPr>
              <w:t>тонн</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1531"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6.</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both"/>
              <w:rPr>
                <w:sz w:val="22"/>
                <w:szCs w:val="22"/>
              </w:rPr>
            </w:pPr>
            <w:r>
              <w:rPr>
                <w:b/>
                <w:bCs/>
                <w:color w:val="000000"/>
                <w:spacing w:val="0"/>
                <w:w w:val="100"/>
                <w:position w:val="0"/>
                <w:sz w:val="22"/>
                <w:szCs w:val="22"/>
                <w:shd w:val="clear" w:color="auto" w:fill="auto"/>
                <w:lang w:val="ru-RU" w:eastAsia="ru-RU" w:bidi="ru-RU"/>
              </w:rPr>
              <w:t xml:space="preserve">Другие материальные ресурсы </w:t>
            </w:r>
            <w:r>
              <w:rPr>
                <w:color w:val="000000"/>
                <w:spacing w:val="0"/>
                <w:w w:val="100"/>
                <w:position w:val="0"/>
                <w:sz w:val="22"/>
                <w:szCs w:val="22"/>
                <w:shd w:val="clear" w:color="auto" w:fill="auto"/>
                <w:lang w:val="ru-RU" w:eastAsia="ru-RU" w:bidi="ru-RU"/>
              </w:rPr>
              <w:t>противогаз электромегафон и др.</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480" w:line="240" w:lineRule="auto"/>
              <w:ind w:left="0" w:right="0" w:firstLine="0"/>
              <w:jc w:val="left"/>
              <w:rPr>
                <w:sz w:val="22"/>
                <w:szCs w:val="22"/>
              </w:rPr>
            </w:pPr>
            <w:r>
              <w:rPr>
                <w:b/>
                <w:bCs/>
                <w:color w:val="000000"/>
                <w:spacing w:val="0"/>
                <w:w w:val="100"/>
                <w:position w:val="0"/>
                <w:sz w:val="22"/>
                <w:szCs w:val="22"/>
                <w:shd w:val="clear" w:color="auto" w:fill="auto"/>
                <w:lang w:val="ru-RU" w:eastAsia="ru-RU" w:bidi="ru-RU"/>
              </w:rPr>
              <w:t>млн руб.</w:t>
            </w:r>
          </w:p>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штук штук</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494" w:hRule="exact"/>
        </w:trPr>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7.</w:t>
            </w:r>
          </w:p>
        </w:tc>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rPr>
                <w:sz w:val="22"/>
                <w:szCs w:val="22"/>
              </w:rPr>
            </w:pPr>
            <w:r>
              <w:rPr>
                <w:b/>
                <w:bCs/>
                <w:color w:val="000000"/>
                <w:spacing w:val="0"/>
                <w:w w:val="100"/>
                <w:position w:val="0"/>
                <w:sz w:val="22"/>
                <w:szCs w:val="22"/>
                <w:shd w:val="clear" w:color="auto" w:fill="auto"/>
                <w:lang w:val="ru-RU" w:eastAsia="ru-RU" w:bidi="ru-RU"/>
              </w:rPr>
              <w:t>Всего</w:t>
            </w:r>
          </w:p>
        </w:tc>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b/>
                <w:bCs/>
                <w:color w:val="000000"/>
                <w:spacing w:val="0"/>
                <w:w w:val="100"/>
                <w:position w:val="0"/>
                <w:sz w:val="22"/>
                <w:szCs w:val="22"/>
                <w:shd w:val="clear" w:color="auto" w:fill="auto"/>
                <w:lang w:val="ru-RU" w:eastAsia="ru-RU" w:bidi="ru-RU"/>
              </w:rPr>
              <w:t>млн руб.</w:t>
            </w: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right w:val="single" w:sz="4"/>
            </w:tcBorders>
            <w:shd w:val="clear" w:color="auto" w:fill="FFFFFF"/>
            <w:vAlign w:val="top"/>
          </w:tcPr>
          <w:p>
            <w:pPr>
              <w:widowControl w:val="0"/>
              <w:rPr>
                <w:sz w:val="10"/>
                <w:szCs w:val="10"/>
              </w:rPr>
            </w:pPr>
          </w:p>
        </w:tc>
      </w:tr>
    </w:tbl>
    <w:p>
      <w:pPr>
        <w:sectPr>
          <w:headerReference w:type="default" r:id="rId22"/>
          <w:footnotePr>
            <w:pos w:val="pageBottom"/>
            <w:numFmt w:val="decimal"/>
            <w:numRestart w:val="continuous"/>
          </w:footnotePr>
          <w:pgSz w:w="16840" w:h="11900" w:orient="landscape"/>
          <w:pgMar w:top="1236" w:left="1537" w:right="721" w:bottom="1511" w:header="0" w:footer="1083" w:gutter="0"/>
          <w:pgNumType w:start="2"/>
          <w:cols w:space="720"/>
          <w:noEndnote/>
          <w:rtlGutter w:val="0"/>
          <w:docGrid w:linePitch="360"/>
        </w:sectPr>
      </w:pPr>
    </w:p>
    <w:p>
      <w:pPr>
        <w:pStyle w:val="Style4"/>
        <w:keepNext w:val="0"/>
        <w:keepLines w:val="0"/>
        <w:widowControl w:val="0"/>
        <w:shd w:val="clear" w:color="auto" w:fill="auto"/>
        <w:bidi w:val="0"/>
        <w:spacing w:before="0" w:after="240" w:line="240" w:lineRule="auto"/>
        <w:ind w:left="0" w:right="0" w:firstLine="0"/>
        <w:jc w:val="right"/>
      </w:pPr>
      <w:r>
        <w:rPr>
          <w:b/>
          <w:bCs/>
          <w:color w:val="000000"/>
          <w:spacing w:val="0"/>
          <w:w w:val="100"/>
          <w:position w:val="0"/>
          <w:sz w:val="24"/>
          <w:szCs w:val="24"/>
          <w:shd w:val="clear" w:color="auto" w:fill="auto"/>
          <w:lang w:val="ru-RU" w:eastAsia="ru-RU" w:bidi="ru-RU"/>
        </w:rPr>
        <w:t>к форме № 1/РЕЗ ЧС</w:t>
      </w:r>
    </w:p>
    <w:p>
      <w:pPr>
        <w:pStyle w:val="Style12"/>
        <w:keepNext/>
        <w:keepLines/>
        <w:widowControl w:val="0"/>
        <w:shd w:val="clear" w:color="auto" w:fill="auto"/>
        <w:bidi w:val="0"/>
        <w:spacing w:before="0" w:after="40" w:line="240" w:lineRule="auto"/>
        <w:ind w:left="0" w:right="0" w:firstLine="0"/>
        <w:jc w:val="center"/>
      </w:pPr>
      <w:bookmarkStart w:id="70" w:name="bookmark70"/>
      <w:bookmarkStart w:id="71" w:name="bookmark71"/>
      <w:r>
        <w:rPr>
          <w:color w:val="000000"/>
          <w:spacing w:val="0"/>
          <w:w w:val="100"/>
          <w:position w:val="0"/>
          <w:shd w:val="clear" w:color="auto" w:fill="auto"/>
          <w:lang w:val="ru-RU" w:eastAsia="ru-RU" w:bidi="ru-RU"/>
        </w:rPr>
        <w:t>ПОЯСНЕНИЯ</w:t>
      </w:r>
      <w:bookmarkEnd w:id="70"/>
      <w:bookmarkEnd w:id="71"/>
    </w:p>
    <w:p>
      <w:pPr>
        <w:pStyle w:val="Style12"/>
        <w:keepNext/>
        <w:keepLines/>
        <w:widowControl w:val="0"/>
        <w:shd w:val="clear" w:color="auto" w:fill="auto"/>
        <w:bidi w:val="0"/>
        <w:spacing w:before="0" w:after="420" w:line="240" w:lineRule="auto"/>
        <w:ind w:left="0" w:right="0" w:firstLine="0"/>
        <w:jc w:val="center"/>
      </w:pPr>
      <w:bookmarkStart w:id="72" w:name="bookmark72"/>
      <w:bookmarkStart w:id="73" w:name="bookmark73"/>
      <w:r>
        <w:rPr>
          <w:color w:val="000000"/>
          <w:spacing w:val="0"/>
          <w:w w:val="100"/>
          <w:position w:val="0"/>
          <w:shd w:val="clear" w:color="auto" w:fill="auto"/>
          <w:lang w:val="ru-RU" w:eastAsia="ru-RU" w:bidi="ru-RU"/>
        </w:rPr>
        <w:t>по заполнению донесения по форме № 1/РЕЗ ЧС</w:t>
      </w:r>
      <w:bookmarkEnd w:id="72"/>
      <w:bookmarkEnd w:id="73"/>
    </w:p>
    <w:p>
      <w:pPr>
        <w:pStyle w:val="Style9"/>
        <w:keepNext w:val="0"/>
        <w:keepLines w:val="0"/>
        <w:widowControl w:val="0"/>
        <w:numPr>
          <w:ilvl w:val="0"/>
          <w:numId w:val="45"/>
        </w:numPr>
        <w:shd w:val="clear" w:color="auto" w:fill="auto"/>
        <w:tabs>
          <w:tab w:pos="1047"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Донесение по форме № 1/РЕЗ ЧС составляется органами исполнительной власти субъектов Российской Федерации один раз в квартал по состоянию на 1 число месяца, следующего за отчетным кварталом, федеральными органами исполнительной власти - 1 раз в год, по состоянию на 1 января в формате </w:t>
      </w:r>
      <w:r>
        <w:rPr>
          <w:color w:val="000000"/>
          <w:spacing w:val="0"/>
          <w:w w:val="100"/>
          <w:position w:val="0"/>
          <w:shd w:val="clear" w:color="auto" w:fill="auto"/>
          <w:lang w:val="en-US" w:eastAsia="en-US" w:bidi="en-US"/>
        </w:rPr>
        <w:t>Microsoft Excel.</w:t>
      </w:r>
    </w:p>
    <w:p>
      <w:pPr>
        <w:pStyle w:val="Style9"/>
        <w:keepNext w:val="0"/>
        <w:keepLines w:val="0"/>
        <w:widowControl w:val="0"/>
        <w:numPr>
          <w:ilvl w:val="0"/>
          <w:numId w:val="45"/>
        </w:numPr>
        <w:shd w:val="clear" w:color="auto" w:fill="auto"/>
        <w:tabs>
          <w:tab w:pos="1056" w:val="left"/>
        </w:tabs>
        <w:bidi w:val="0"/>
        <w:spacing w:before="0" w:after="0" w:line="240" w:lineRule="auto"/>
        <w:ind w:left="0" w:right="0" w:firstLine="720"/>
        <w:jc w:val="both"/>
      </w:pPr>
      <w:r>
        <w:rPr>
          <w:color w:val="000000"/>
          <w:spacing w:val="0"/>
          <w:w w:val="100"/>
          <w:position w:val="0"/>
          <w:shd w:val="clear" w:color="auto" w:fill="auto"/>
          <w:lang w:val="ru-RU" w:eastAsia="ru-RU" w:bidi="ru-RU"/>
        </w:rPr>
        <w:t>Порядок заполнения формы № 1/РЕЗ ЧС:</w:t>
      </w:r>
    </w:p>
    <w:p>
      <w:pPr>
        <w:pStyle w:val="Style9"/>
        <w:keepNext w:val="0"/>
        <w:keepLines w:val="0"/>
        <w:widowControl w:val="0"/>
        <w:shd w:val="clear" w:color="auto" w:fill="auto"/>
        <w:bidi w:val="0"/>
        <w:spacing w:before="0" w:after="0" w:line="240" w:lineRule="auto"/>
        <w:ind w:left="0" w:right="0" w:firstLine="720"/>
        <w:jc w:val="both"/>
      </w:pPr>
      <w:r>
        <w:rPr>
          <w:b/>
          <w:bCs/>
          <w:i/>
          <w:iCs/>
          <w:color w:val="000000"/>
          <w:spacing w:val="0"/>
          <w:w w:val="100"/>
          <w:position w:val="0"/>
          <w:sz w:val="26"/>
          <w:szCs w:val="26"/>
          <w:shd w:val="clear" w:color="auto" w:fill="auto"/>
          <w:lang w:val="ru-RU" w:eastAsia="ru-RU" w:bidi="ru-RU"/>
        </w:rPr>
        <w:t>в графу 2</w:t>
      </w:r>
      <w:r>
        <w:rPr>
          <w:color w:val="000000"/>
          <w:spacing w:val="0"/>
          <w:w w:val="100"/>
          <w:position w:val="0"/>
          <w:shd w:val="clear" w:color="auto" w:fill="auto"/>
          <w:lang w:val="ru-RU" w:eastAsia="ru-RU" w:bidi="ru-RU"/>
        </w:rPr>
        <w:t xml:space="preserve"> включается номенклатура материальных ресурсов, накапливаемых в составе резервов для чрезвычайных ситуаций, утвержденная органами исполнительной власти субъектов Российской Федерации, федеральными органами исполнительной власти;</w:t>
      </w:r>
    </w:p>
    <w:p>
      <w:pPr>
        <w:pStyle w:val="Style9"/>
        <w:keepNext w:val="0"/>
        <w:keepLines w:val="0"/>
        <w:widowControl w:val="0"/>
        <w:shd w:val="clear" w:color="auto" w:fill="auto"/>
        <w:bidi w:val="0"/>
        <w:spacing w:before="0" w:after="0" w:line="240" w:lineRule="auto"/>
        <w:ind w:left="0" w:right="0" w:firstLine="720"/>
        <w:jc w:val="both"/>
      </w:pPr>
      <w:r>
        <w:rPr>
          <w:b/>
          <w:bCs/>
          <w:i/>
          <w:iCs/>
          <w:color w:val="000000"/>
          <w:spacing w:val="0"/>
          <w:w w:val="100"/>
          <w:position w:val="0"/>
          <w:sz w:val="26"/>
          <w:szCs w:val="26"/>
          <w:shd w:val="clear" w:color="auto" w:fill="auto"/>
          <w:lang w:val="ru-RU" w:eastAsia="ru-RU" w:bidi="ru-RU"/>
        </w:rPr>
        <w:t>в графе 3</w:t>
      </w:r>
      <w:r>
        <w:rPr>
          <w:color w:val="000000"/>
          <w:spacing w:val="0"/>
          <w:w w:val="100"/>
          <w:position w:val="0"/>
          <w:shd w:val="clear" w:color="auto" w:fill="auto"/>
          <w:lang w:val="ru-RU" w:eastAsia="ru-RU" w:bidi="ru-RU"/>
        </w:rPr>
        <w:t xml:space="preserve"> указываются единицы измерения материальных ресурсов резервов в натуральном выражении (тонн, кг, компл. и др.). Укрупненные позиции (продовольствие, вещевое имущество, строительные материалы и др.) приводятся в денежном выражении (млн руб.);</w:t>
      </w:r>
    </w:p>
    <w:p>
      <w:pPr>
        <w:pStyle w:val="Style9"/>
        <w:keepNext w:val="0"/>
        <w:keepLines w:val="0"/>
        <w:widowControl w:val="0"/>
        <w:shd w:val="clear" w:color="auto" w:fill="auto"/>
        <w:bidi w:val="0"/>
        <w:spacing w:before="0" w:after="0" w:line="240" w:lineRule="auto"/>
        <w:ind w:left="0" w:right="0" w:firstLine="720"/>
        <w:jc w:val="both"/>
      </w:pPr>
      <w:r>
        <w:rPr>
          <w:b/>
          <w:bCs/>
          <w:i/>
          <w:iCs/>
          <w:color w:val="000000"/>
          <w:spacing w:val="0"/>
          <w:w w:val="100"/>
          <w:position w:val="0"/>
          <w:sz w:val="26"/>
          <w:szCs w:val="26"/>
          <w:shd w:val="clear" w:color="auto" w:fill="auto"/>
          <w:lang w:val="ru-RU" w:eastAsia="ru-RU" w:bidi="ru-RU"/>
        </w:rPr>
        <w:t>в графе 4</w:t>
      </w:r>
      <w:r>
        <w:rPr>
          <w:color w:val="000000"/>
          <w:spacing w:val="0"/>
          <w:w w:val="100"/>
          <w:position w:val="0"/>
          <w:shd w:val="clear" w:color="auto" w:fill="auto"/>
          <w:lang w:val="ru-RU" w:eastAsia="ru-RU" w:bidi="ru-RU"/>
        </w:rPr>
        <w:t xml:space="preserve"> указываются объемы материальных ресурсов, накапливаемые в составе резервов для ликвидации ЧС, определенные и утвержденные нормативным актом органа их создавшего;</w:t>
      </w:r>
    </w:p>
    <w:p>
      <w:pPr>
        <w:pStyle w:val="Style9"/>
        <w:keepNext w:val="0"/>
        <w:keepLines w:val="0"/>
        <w:widowControl w:val="0"/>
        <w:shd w:val="clear" w:color="auto" w:fill="auto"/>
        <w:bidi w:val="0"/>
        <w:spacing w:before="0" w:after="0" w:line="240" w:lineRule="auto"/>
        <w:ind w:left="0" w:right="0" w:firstLine="720"/>
        <w:jc w:val="both"/>
      </w:pPr>
      <w:r>
        <w:rPr>
          <w:b/>
          <w:bCs/>
          <w:i/>
          <w:iCs/>
          <w:color w:val="000000"/>
          <w:spacing w:val="0"/>
          <w:w w:val="100"/>
          <w:position w:val="0"/>
          <w:sz w:val="26"/>
          <w:szCs w:val="26"/>
          <w:shd w:val="clear" w:color="auto" w:fill="auto"/>
          <w:lang w:val="ru-RU" w:eastAsia="ru-RU" w:bidi="ru-RU"/>
        </w:rPr>
        <w:t>графа 5</w:t>
      </w:r>
      <w:r>
        <w:rPr>
          <w:color w:val="000000"/>
          <w:spacing w:val="0"/>
          <w:w w:val="100"/>
          <w:position w:val="0"/>
          <w:shd w:val="clear" w:color="auto" w:fill="auto"/>
          <w:lang w:val="ru-RU" w:eastAsia="ru-RU" w:bidi="ru-RU"/>
        </w:rPr>
        <w:t xml:space="preserve"> заполняется на основе учетных данных инвентаризации на начало отчетного периода. Данные этой графы соответствуют графе 10 донесения предыдущего отчетного периода;</w:t>
      </w:r>
    </w:p>
    <w:p>
      <w:pPr>
        <w:pStyle w:val="Style9"/>
        <w:keepNext w:val="0"/>
        <w:keepLines w:val="0"/>
        <w:widowControl w:val="0"/>
        <w:shd w:val="clear" w:color="auto" w:fill="auto"/>
        <w:bidi w:val="0"/>
        <w:spacing w:before="0" w:after="0" w:line="240" w:lineRule="auto"/>
        <w:ind w:left="0" w:right="0" w:firstLine="720"/>
        <w:jc w:val="both"/>
      </w:pPr>
      <w:r>
        <w:rPr>
          <w:b/>
          <w:bCs/>
          <w:i/>
          <w:iCs/>
          <w:color w:val="000000"/>
          <w:spacing w:val="0"/>
          <w:w w:val="100"/>
          <w:position w:val="0"/>
          <w:sz w:val="26"/>
          <w:szCs w:val="26"/>
          <w:shd w:val="clear" w:color="auto" w:fill="auto"/>
          <w:lang w:val="ru-RU" w:eastAsia="ru-RU" w:bidi="ru-RU"/>
        </w:rPr>
        <w:t>в графе 6</w:t>
      </w:r>
      <w:r>
        <w:rPr>
          <w:color w:val="000000"/>
          <w:spacing w:val="0"/>
          <w:w w:val="100"/>
          <w:position w:val="0"/>
          <w:shd w:val="clear" w:color="auto" w:fill="auto"/>
          <w:lang w:val="ru-RU" w:eastAsia="ru-RU" w:bidi="ru-RU"/>
        </w:rPr>
        <w:t xml:space="preserve"> записывается значение в процентном выражении, характеризующее отношение данных графы 5 к графе 4;</w:t>
      </w:r>
    </w:p>
    <w:p>
      <w:pPr>
        <w:pStyle w:val="Style9"/>
        <w:keepNext w:val="0"/>
        <w:keepLines w:val="0"/>
        <w:widowControl w:val="0"/>
        <w:shd w:val="clear" w:color="auto" w:fill="auto"/>
        <w:bidi w:val="0"/>
        <w:spacing w:before="0" w:after="0" w:line="240" w:lineRule="auto"/>
        <w:ind w:left="0" w:right="0" w:firstLine="720"/>
        <w:jc w:val="both"/>
      </w:pPr>
      <w:r>
        <w:rPr>
          <w:b/>
          <w:bCs/>
          <w:i/>
          <w:iCs/>
          <w:color w:val="000000"/>
          <w:spacing w:val="0"/>
          <w:w w:val="100"/>
          <w:position w:val="0"/>
          <w:sz w:val="26"/>
          <w:szCs w:val="26"/>
          <w:shd w:val="clear" w:color="auto" w:fill="auto"/>
          <w:lang w:val="ru-RU" w:eastAsia="ru-RU" w:bidi="ru-RU"/>
        </w:rPr>
        <w:t>в графе</w:t>
      </w:r>
      <w:r>
        <w:rPr>
          <w:color w:val="000000"/>
          <w:spacing w:val="0"/>
          <w:w w:val="100"/>
          <w:position w:val="0"/>
          <w:shd w:val="clear" w:color="auto" w:fill="auto"/>
          <w:lang w:val="ru-RU" w:eastAsia="ru-RU" w:bidi="ru-RU"/>
        </w:rPr>
        <w:t xml:space="preserve"> 7 показывается количество материальных ресурсов резервов, использованных на ликвидацию ЧС;</w:t>
      </w:r>
    </w:p>
    <w:p>
      <w:pPr>
        <w:pStyle w:val="Style9"/>
        <w:keepNext w:val="0"/>
        <w:keepLines w:val="0"/>
        <w:widowControl w:val="0"/>
        <w:shd w:val="clear" w:color="auto" w:fill="auto"/>
        <w:bidi w:val="0"/>
        <w:spacing w:before="0" w:after="0" w:line="240" w:lineRule="auto"/>
        <w:ind w:left="0" w:right="0" w:firstLine="720"/>
        <w:jc w:val="both"/>
      </w:pPr>
      <w:r>
        <w:rPr>
          <w:b/>
          <w:bCs/>
          <w:i/>
          <w:iCs/>
          <w:color w:val="000000"/>
          <w:spacing w:val="0"/>
          <w:w w:val="100"/>
          <w:position w:val="0"/>
          <w:sz w:val="26"/>
          <w:szCs w:val="26"/>
          <w:shd w:val="clear" w:color="auto" w:fill="auto"/>
          <w:lang w:val="ru-RU" w:eastAsia="ru-RU" w:bidi="ru-RU"/>
        </w:rPr>
        <w:t>в графе 8</w:t>
      </w:r>
      <w:r>
        <w:rPr>
          <w:color w:val="000000"/>
          <w:spacing w:val="0"/>
          <w:w w:val="100"/>
          <w:position w:val="0"/>
          <w:shd w:val="clear" w:color="auto" w:fill="auto"/>
          <w:lang w:val="ru-RU" w:eastAsia="ru-RU" w:bidi="ru-RU"/>
        </w:rPr>
        <w:t xml:space="preserve"> указываются цели использования материальных ресурсов;</w:t>
      </w:r>
    </w:p>
    <w:p>
      <w:pPr>
        <w:pStyle w:val="Style9"/>
        <w:keepNext w:val="0"/>
        <w:keepLines w:val="0"/>
        <w:widowControl w:val="0"/>
        <w:shd w:val="clear" w:color="auto" w:fill="auto"/>
        <w:bidi w:val="0"/>
        <w:spacing w:before="0" w:after="0" w:line="240" w:lineRule="auto"/>
        <w:ind w:left="0" w:right="0" w:firstLine="720"/>
        <w:jc w:val="both"/>
      </w:pPr>
      <w:r>
        <w:rPr>
          <w:b/>
          <w:bCs/>
          <w:i/>
          <w:iCs/>
          <w:color w:val="000000"/>
          <w:spacing w:val="0"/>
          <w:w w:val="100"/>
          <w:position w:val="0"/>
          <w:sz w:val="26"/>
          <w:szCs w:val="26"/>
          <w:shd w:val="clear" w:color="auto" w:fill="auto"/>
          <w:lang w:val="ru-RU" w:eastAsia="ru-RU" w:bidi="ru-RU"/>
        </w:rPr>
        <w:t>в графе 9</w:t>
      </w:r>
      <w:r>
        <w:rPr>
          <w:color w:val="000000"/>
          <w:spacing w:val="0"/>
          <w:w w:val="100"/>
          <w:position w:val="0"/>
          <w:shd w:val="clear" w:color="auto" w:fill="auto"/>
          <w:lang w:val="ru-RU" w:eastAsia="ru-RU" w:bidi="ru-RU"/>
        </w:rPr>
        <w:t xml:space="preserve"> указывается количество материальных ресурсов, восполненных или заложенных в отчетном периоде;</w:t>
      </w:r>
    </w:p>
    <w:p>
      <w:pPr>
        <w:pStyle w:val="Style9"/>
        <w:keepNext w:val="0"/>
        <w:keepLines w:val="0"/>
        <w:widowControl w:val="0"/>
        <w:shd w:val="clear" w:color="auto" w:fill="auto"/>
        <w:bidi w:val="0"/>
        <w:spacing w:before="0" w:after="0" w:line="240" w:lineRule="auto"/>
        <w:ind w:left="0" w:right="0" w:firstLine="720"/>
        <w:jc w:val="both"/>
      </w:pPr>
      <w:r>
        <w:rPr>
          <w:b/>
          <w:bCs/>
          <w:i/>
          <w:iCs/>
          <w:color w:val="000000"/>
          <w:spacing w:val="0"/>
          <w:w w:val="100"/>
          <w:position w:val="0"/>
          <w:sz w:val="26"/>
          <w:szCs w:val="26"/>
          <w:shd w:val="clear" w:color="auto" w:fill="auto"/>
          <w:lang w:val="ru-RU" w:eastAsia="ru-RU" w:bidi="ru-RU"/>
        </w:rPr>
        <w:t>в графу 10</w:t>
      </w:r>
      <w:r>
        <w:rPr>
          <w:color w:val="000000"/>
          <w:spacing w:val="0"/>
          <w:w w:val="100"/>
          <w:position w:val="0"/>
          <w:shd w:val="clear" w:color="auto" w:fill="auto"/>
          <w:lang w:val="ru-RU" w:eastAsia="ru-RU" w:bidi="ru-RU"/>
        </w:rPr>
        <w:t xml:space="preserve"> записывается количество материальных ресурсов на основании инвентаризации за отчетный период. Оно соответствует следующему: наличие материальных ресурсов на начало отчетного периода плюс количество материальных ресурсов, восполненных за отчетный период, минус количество материальных ресурсов, использованных на ликвидацию ЧС за отчетный период;</w:t>
      </w:r>
    </w:p>
    <w:p>
      <w:pPr>
        <w:pStyle w:val="Style9"/>
        <w:keepNext w:val="0"/>
        <w:keepLines w:val="0"/>
        <w:widowControl w:val="0"/>
        <w:shd w:val="clear" w:color="auto" w:fill="auto"/>
        <w:bidi w:val="0"/>
        <w:spacing w:before="0" w:after="0" w:line="240" w:lineRule="auto"/>
        <w:ind w:left="0" w:right="0" w:firstLine="720"/>
        <w:jc w:val="both"/>
      </w:pPr>
      <w:r>
        <w:rPr>
          <w:b/>
          <w:bCs/>
          <w:i/>
          <w:iCs/>
          <w:color w:val="000000"/>
          <w:spacing w:val="0"/>
          <w:w w:val="100"/>
          <w:position w:val="0"/>
          <w:sz w:val="26"/>
          <w:szCs w:val="26"/>
          <w:shd w:val="clear" w:color="auto" w:fill="auto"/>
          <w:lang w:val="ru-RU" w:eastAsia="ru-RU" w:bidi="ru-RU"/>
        </w:rPr>
        <w:t>в графу 11</w:t>
      </w:r>
      <w:r>
        <w:rPr>
          <w:color w:val="000000"/>
          <w:spacing w:val="0"/>
          <w:w w:val="100"/>
          <w:position w:val="0"/>
          <w:shd w:val="clear" w:color="auto" w:fill="auto"/>
          <w:lang w:val="ru-RU" w:eastAsia="ru-RU" w:bidi="ru-RU"/>
        </w:rPr>
        <w:t xml:space="preserve"> записывается значение в процентном выражении, характеризующее отношение данных графы 10 к графе 4;</w:t>
      </w:r>
    </w:p>
    <w:p>
      <w:pPr>
        <w:pStyle w:val="Style9"/>
        <w:keepNext w:val="0"/>
        <w:keepLines w:val="0"/>
        <w:widowControl w:val="0"/>
        <w:shd w:val="clear" w:color="auto" w:fill="auto"/>
        <w:bidi w:val="0"/>
        <w:spacing w:before="0" w:after="0" w:line="240" w:lineRule="auto"/>
        <w:ind w:left="0" w:right="0" w:firstLine="720"/>
        <w:jc w:val="both"/>
      </w:pPr>
      <w:r>
        <w:rPr>
          <w:b/>
          <w:bCs/>
          <w:i/>
          <w:iCs/>
          <w:color w:val="000000"/>
          <w:spacing w:val="0"/>
          <w:w w:val="100"/>
          <w:position w:val="0"/>
          <w:sz w:val="26"/>
          <w:szCs w:val="26"/>
          <w:shd w:val="clear" w:color="auto" w:fill="auto"/>
          <w:lang w:val="ru-RU" w:eastAsia="ru-RU" w:bidi="ru-RU"/>
        </w:rPr>
        <w:t>в графе 12</w:t>
      </w:r>
      <w:r>
        <w:rPr>
          <w:color w:val="000000"/>
          <w:spacing w:val="0"/>
          <w:w w:val="100"/>
          <w:position w:val="0"/>
          <w:shd w:val="clear" w:color="auto" w:fill="auto"/>
          <w:lang w:val="ru-RU" w:eastAsia="ru-RU" w:bidi="ru-RU"/>
        </w:rPr>
        <w:t xml:space="preserve"> указывается объем резервов материальных ресурсов в расчете на душу населения в итоговой строке за субъект и за федеральный округ (федеральными органами исполнительной власти не заполняется).</w:t>
      </w:r>
    </w:p>
    <w:p>
      <w:pPr>
        <w:pStyle w:val="Style9"/>
        <w:keepNext w:val="0"/>
        <w:keepLines w:val="0"/>
        <w:widowControl w:val="0"/>
        <w:numPr>
          <w:ilvl w:val="0"/>
          <w:numId w:val="45"/>
        </w:numPr>
        <w:shd w:val="clear" w:color="auto" w:fill="auto"/>
        <w:tabs>
          <w:tab w:pos="1047" w:val="left"/>
        </w:tabs>
        <w:bidi w:val="0"/>
        <w:spacing w:before="0" w:after="0" w:line="240" w:lineRule="auto"/>
        <w:ind w:left="0" w:right="0" w:firstLine="720"/>
        <w:jc w:val="both"/>
        <w:sectPr>
          <w:headerReference w:type="default" r:id="rId23"/>
          <w:footnotePr>
            <w:pos w:val="pageBottom"/>
            <w:numFmt w:val="decimal"/>
            <w:numRestart w:val="continuous"/>
          </w:footnotePr>
          <w:pgSz w:w="11900" w:h="16840"/>
          <w:pgMar w:top="1189" w:left="1065" w:right="557" w:bottom="1189" w:header="0" w:footer="761" w:gutter="0"/>
          <w:cols w:space="720"/>
          <w:noEndnote/>
          <w:rtlGutter w:val="0"/>
          <w:docGrid w:linePitch="360"/>
        </w:sectPr>
      </w:pPr>
      <w:r>
        <w:rPr>
          <w:color w:val="000000"/>
          <w:spacing w:val="0"/>
          <w:w w:val="100"/>
          <w:position w:val="0"/>
          <w:shd w:val="clear" w:color="auto" w:fill="auto"/>
          <w:lang w:val="ru-RU" w:eastAsia="ru-RU" w:bidi="ru-RU"/>
        </w:rPr>
        <w:t>Уполномоченные территориальные органы МЧС России представляют донесение по прилагаемой форме за каждый субъект Российской Федерации.</w:t>
      </w:r>
    </w:p>
    <w:p>
      <w:pPr>
        <w:pStyle w:val="Style34"/>
        <w:keepNext w:val="0"/>
        <w:keepLines w:val="0"/>
        <w:widowControl w:val="0"/>
        <w:shd w:val="clear" w:color="auto" w:fill="auto"/>
        <w:bidi w:val="0"/>
        <w:spacing w:before="0" w:line="240" w:lineRule="auto"/>
        <w:ind w:left="0" w:right="0" w:firstLine="0"/>
        <w:jc w:val="center"/>
        <w:rPr>
          <w:sz w:val="22"/>
          <w:szCs w:val="22"/>
        </w:rPr>
      </w:pPr>
      <w:r>
        <w:rPr>
          <w:b/>
          <w:bCs/>
          <w:i w:val="0"/>
          <w:iCs w:val="0"/>
          <w:color w:val="000000"/>
          <w:spacing w:val="0"/>
          <w:w w:val="100"/>
          <w:position w:val="0"/>
          <w:sz w:val="22"/>
          <w:szCs w:val="22"/>
          <w:shd w:val="clear" w:color="auto" w:fill="auto"/>
          <w:lang w:val="ru-RU" w:eastAsia="ru-RU" w:bidi="ru-RU"/>
        </w:rPr>
        <w:t>Форма № 2 РЕЗ/ЧС</w:t>
      </w:r>
    </w:p>
    <w:p>
      <w:pPr>
        <w:pStyle w:val="Style4"/>
        <w:keepNext w:val="0"/>
        <w:keepLines w:val="0"/>
        <w:widowControl w:val="0"/>
        <w:shd w:val="clear" w:color="auto" w:fill="auto"/>
        <w:bidi w:val="0"/>
        <w:spacing w:before="0" w:after="460" w:line="240" w:lineRule="auto"/>
        <w:ind w:left="0" w:right="0" w:firstLine="0"/>
        <w:jc w:val="center"/>
      </w:pPr>
      <w:r>
        <w:rPr>
          <w:b/>
          <w:bCs/>
          <w:color w:val="000000"/>
          <w:spacing w:val="0"/>
          <w:w w:val="100"/>
          <w:position w:val="0"/>
          <w:sz w:val="24"/>
          <w:szCs w:val="24"/>
          <w:shd w:val="clear" w:color="auto" w:fill="auto"/>
          <w:lang w:val="ru-RU" w:eastAsia="ru-RU" w:bidi="ru-RU"/>
        </w:rPr>
        <w:t>ДОНЕСЕНИЕ</w:t>
        <w:br/>
        <w:t>о создании, наличии, использовании и восполнении резервов материальных ресурсов</w:t>
        <w:br/>
        <w:t>для ликвидации чрезвычайных ситуаций природного и техногенного характера</w:t>
        <w:br/>
        <w:t>органов местного самоуправления</w:t>
      </w:r>
    </w:p>
    <w:p>
      <w:pPr>
        <w:pStyle w:val="Style34"/>
        <w:keepNext w:val="0"/>
        <w:keepLines w:val="0"/>
        <w:widowControl w:val="0"/>
        <w:pBdr>
          <w:top w:val="single" w:sz="4" w:space="0" w:color="auto"/>
        </w:pBdr>
        <w:shd w:val="clear" w:color="auto" w:fill="auto"/>
        <w:bidi w:val="0"/>
        <w:spacing w:before="0" w:after="500" w:line="240" w:lineRule="auto"/>
        <w:ind w:left="0" w:right="0" w:firstLine="0"/>
        <w:jc w:val="center"/>
      </w:pPr>
      <w:r>
        <w:rPr>
          <w:color w:val="000000"/>
          <w:spacing w:val="0"/>
          <w:w w:val="100"/>
          <w:position w:val="0"/>
          <w:shd w:val="clear" w:color="auto" w:fill="auto"/>
          <w:lang w:val="ru-RU" w:eastAsia="ru-RU" w:bidi="ru-RU"/>
        </w:rPr>
        <w:t>(орган местного самоуправления в составе субъекта Российской Федерации)</w:t>
      </w:r>
    </w:p>
    <w:p>
      <w:pPr>
        <w:pStyle w:val="Style34"/>
        <w:keepNext w:val="0"/>
        <w:keepLines w:val="0"/>
        <w:widowControl w:val="0"/>
        <w:pBdr>
          <w:top w:val="single" w:sz="4" w:space="0" w:color="auto"/>
        </w:pBdr>
        <w:shd w:val="clear" w:color="auto" w:fill="auto"/>
        <w:bidi w:val="0"/>
        <w:spacing w:before="0" w:line="240" w:lineRule="auto"/>
        <w:ind w:left="0" w:right="0" w:firstLine="0"/>
        <w:jc w:val="center"/>
      </w:pPr>
      <w:r>
        <w:rPr>
          <w:color w:val="000000"/>
          <w:spacing w:val="0"/>
          <w:w w:val="100"/>
          <w:position w:val="0"/>
          <w:shd w:val="clear" w:color="auto" w:fill="auto"/>
          <w:lang w:val="ru-RU" w:eastAsia="ru-RU" w:bidi="ru-RU"/>
        </w:rPr>
        <w:t>(наименование и реквизиты документа, указанного органа местного самоуправления, в соответствии с которым создаются резервы)</w:t>
      </w:r>
    </w:p>
    <w:tbl>
      <w:tblPr>
        <w:tblOverlap w:val="never"/>
        <w:jc w:val="center"/>
        <w:tblLayout w:type="fixed"/>
      </w:tblPr>
      <w:tblGrid>
        <w:gridCol w:w="547"/>
        <w:gridCol w:w="2573"/>
        <w:gridCol w:w="1282"/>
        <w:gridCol w:w="1142"/>
        <w:gridCol w:w="1142"/>
        <w:gridCol w:w="1142"/>
        <w:gridCol w:w="1574"/>
        <w:gridCol w:w="1291"/>
        <w:gridCol w:w="1286"/>
        <w:gridCol w:w="1147"/>
        <w:gridCol w:w="1896"/>
      </w:tblGrid>
      <w:tr>
        <w:trPr>
          <w:trHeight w:val="1046" w:hRule="exact"/>
        </w:trPr>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 п/п</w:t>
            </w:r>
          </w:p>
        </w:tc>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Наименование материального ресурса</w:t>
            </w:r>
          </w:p>
        </w:tc>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Единица измерения</w:t>
            </w:r>
          </w:p>
        </w:tc>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Плани</w:t>
              <w:softHyphen/>
              <w:t>руемые объемы</w:t>
            </w:r>
          </w:p>
        </w:tc>
        <w:tc>
          <w:tcPr>
            <w:gridSpan w:val="2"/>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Наличие по состоянию на 1 число первого месяца отчетного периода</w:t>
            </w:r>
          </w:p>
        </w:tc>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Использовано за отчетный период</w:t>
            </w:r>
          </w:p>
        </w:tc>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Восполнено за отчетный период (заложено)</w:t>
            </w:r>
          </w:p>
        </w:tc>
        <w:tc>
          <w:tcPr>
            <w:gridSpan w:val="2"/>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Наличие по состоянию на 1 число первого месяца, следующего за отчетным периодом</w:t>
            </w:r>
          </w:p>
        </w:tc>
        <w:tc>
          <w:tcPr>
            <w:vMerge w:val="restart"/>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Примечание</w:t>
            </w:r>
          </w:p>
        </w:tc>
      </w:tr>
      <w:tr>
        <w:trPr>
          <w:trHeight w:val="994" w:hRule="exact"/>
        </w:trPr>
        <w:tc>
          <w:tcPr>
            <w:vMerge/>
            <w:tcBorders>
              <w:left w:val="single" w:sz="4"/>
            </w:tcBorders>
            <w:shd w:val="clear" w:color="auto" w:fill="FFFFFF"/>
            <w:vAlign w:val="center"/>
          </w:tcPr>
          <w:p>
            <w:pPr/>
          </w:p>
        </w:tc>
        <w:tc>
          <w:tcPr>
            <w:vMerge/>
            <w:tcBorders>
              <w:left w:val="single" w:sz="4"/>
            </w:tcBorders>
            <w:shd w:val="clear" w:color="auto" w:fill="FFFFFF"/>
            <w:vAlign w:val="center"/>
          </w:tcPr>
          <w:p>
            <w:pPr/>
          </w:p>
        </w:tc>
        <w:tc>
          <w:tcPr>
            <w:vMerge/>
            <w:tcBorders>
              <w:left w:val="single" w:sz="4"/>
            </w:tcBorders>
            <w:shd w:val="clear" w:color="auto" w:fill="FFFFFF"/>
            <w:vAlign w:val="center"/>
          </w:tcPr>
          <w:p>
            <w:pPr/>
          </w:p>
        </w:tc>
        <w:tc>
          <w:tcPr>
            <w:vMerge/>
            <w:tcBorders>
              <w:left w:val="single" w:sz="4"/>
            </w:tcBorders>
            <w:shd w:val="clear" w:color="auto" w:fill="FFFFFF"/>
            <w:vAlign w:val="center"/>
          </w:tcPr>
          <w:p>
            <w:pP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кол-во</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 от планируе</w:t>
              <w:softHyphen/>
              <w:t>мого объема</w:t>
            </w:r>
          </w:p>
        </w:tc>
        <w:tc>
          <w:tcPr>
            <w:vMerge/>
            <w:tcBorders>
              <w:left w:val="single" w:sz="4"/>
            </w:tcBorders>
            <w:shd w:val="clear" w:color="auto" w:fill="FFFFFF"/>
            <w:vAlign w:val="center"/>
          </w:tcPr>
          <w:p>
            <w:pPr/>
          </w:p>
        </w:tc>
        <w:tc>
          <w:tcPr>
            <w:vMerge/>
            <w:tcBorders>
              <w:left w:val="single" w:sz="4"/>
            </w:tcBorders>
            <w:shd w:val="clear" w:color="auto" w:fill="FFFFFF"/>
            <w:vAlign w:val="center"/>
          </w:tcPr>
          <w:p>
            <w:pP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кол-во</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 от планируе</w:t>
              <w:softHyphen/>
              <w:t>мого объема</w:t>
            </w:r>
          </w:p>
        </w:tc>
        <w:tc>
          <w:tcPr>
            <w:vMerge/>
            <w:tcBorders>
              <w:left w:val="single" w:sz="4"/>
              <w:right w:val="single" w:sz="4"/>
            </w:tcBorders>
            <w:shd w:val="clear" w:color="auto" w:fill="FFFFFF"/>
            <w:vAlign w:val="center"/>
          </w:tcPr>
          <w:p>
            <w:pPr/>
          </w:p>
        </w:tc>
      </w:tr>
      <w:tr>
        <w:trPr>
          <w:trHeight w:val="240"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1</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2</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3</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4</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5</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6</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7</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8</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9</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10</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11</w:t>
            </w:r>
          </w:p>
        </w:tc>
      </w:tr>
      <w:tr>
        <w:trPr>
          <w:trHeight w:val="1776"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1.</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both"/>
              <w:rPr>
                <w:sz w:val="22"/>
                <w:szCs w:val="22"/>
              </w:rPr>
            </w:pPr>
            <w:r>
              <w:rPr>
                <w:b/>
                <w:bCs/>
                <w:color w:val="000000"/>
                <w:spacing w:val="0"/>
                <w:w w:val="100"/>
                <w:position w:val="0"/>
                <w:sz w:val="22"/>
                <w:szCs w:val="22"/>
                <w:shd w:val="clear" w:color="auto" w:fill="auto"/>
                <w:lang w:val="ru-RU" w:eastAsia="ru-RU" w:bidi="ru-RU"/>
              </w:rPr>
              <w:t xml:space="preserve">Продовольствие </w:t>
            </w:r>
            <w:r>
              <w:rPr>
                <w:color w:val="000000"/>
                <w:spacing w:val="0"/>
                <w:w w:val="100"/>
                <w:position w:val="0"/>
                <w:sz w:val="22"/>
                <w:szCs w:val="22"/>
                <w:shd w:val="clear" w:color="auto" w:fill="auto"/>
                <w:lang w:val="ru-RU" w:eastAsia="ru-RU" w:bidi="ru-RU"/>
              </w:rPr>
              <w:t>мучные изделия крупа детское питание мясопродукты рыбопродукты и др.</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b/>
                <w:bCs/>
                <w:color w:val="000000"/>
                <w:spacing w:val="0"/>
                <w:w w:val="100"/>
                <w:position w:val="0"/>
                <w:sz w:val="22"/>
                <w:szCs w:val="22"/>
                <w:shd w:val="clear" w:color="auto" w:fill="auto"/>
                <w:lang w:val="ru-RU" w:eastAsia="ru-RU" w:bidi="ru-RU"/>
              </w:rPr>
              <w:t>млн руб.</w:t>
            </w:r>
          </w:p>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тонн</w:t>
            </w:r>
          </w:p>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тонн</w:t>
            </w:r>
          </w:p>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тонн</w:t>
            </w:r>
          </w:p>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тонн</w:t>
            </w:r>
          </w:p>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тонн</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1536" w:hRule="exact"/>
        </w:trPr>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2.</w:t>
            </w:r>
          </w:p>
        </w:tc>
        <w:tc>
          <w:tcPr>
            <w:tcBorders>
              <w:top w:val="single" w:sz="4"/>
              <w:left w:val="single" w:sz="4"/>
              <w:bottom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both"/>
              <w:rPr>
                <w:sz w:val="22"/>
                <w:szCs w:val="22"/>
              </w:rPr>
            </w:pPr>
            <w:r>
              <w:rPr>
                <w:b/>
                <w:bCs/>
                <w:color w:val="000000"/>
                <w:spacing w:val="0"/>
                <w:w w:val="100"/>
                <w:position w:val="0"/>
                <w:sz w:val="22"/>
                <w:szCs w:val="22"/>
                <w:shd w:val="clear" w:color="auto" w:fill="auto"/>
                <w:lang w:val="ru-RU" w:eastAsia="ru-RU" w:bidi="ru-RU"/>
              </w:rPr>
              <w:t xml:space="preserve">Вещевое имущество </w:t>
            </w:r>
            <w:r>
              <w:rPr>
                <w:color w:val="000000"/>
                <w:spacing w:val="0"/>
                <w:w w:val="100"/>
                <w:position w:val="0"/>
                <w:sz w:val="22"/>
                <w:szCs w:val="22"/>
                <w:shd w:val="clear" w:color="auto" w:fill="auto"/>
                <w:lang w:val="ru-RU" w:eastAsia="ru-RU" w:bidi="ru-RU"/>
              </w:rPr>
              <w:t>палатки кровати одежда обувь и др.</w:t>
            </w:r>
          </w:p>
        </w:tc>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b/>
                <w:bCs/>
                <w:color w:val="000000"/>
                <w:spacing w:val="0"/>
                <w:w w:val="100"/>
                <w:position w:val="0"/>
                <w:sz w:val="22"/>
                <w:szCs w:val="22"/>
                <w:shd w:val="clear" w:color="auto" w:fill="auto"/>
                <w:lang w:val="ru-RU" w:eastAsia="ru-RU" w:bidi="ru-RU"/>
              </w:rPr>
              <w:t>млн руб.</w:t>
            </w:r>
          </w:p>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штук штук компл.</w:t>
            </w:r>
          </w:p>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пар</w:t>
            </w: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right w:val="single" w:sz="4"/>
            </w:tcBorders>
            <w:shd w:val="clear" w:color="auto" w:fill="FFFFFF"/>
            <w:vAlign w:val="top"/>
          </w:tcPr>
          <w:p>
            <w:pPr>
              <w:widowControl w:val="0"/>
              <w:rPr>
                <w:sz w:val="10"/>
                <w:szCs w:val="10"/>
              </w:rPr>
            </w:pPr>
          </w:p>
        </w:tc>
      </w:tr>
    </w:tbl>
    <w:p>
      <w:pPr>
        <w:spacing w:lineRule="exact" w:line="1"/>
        <w:rPr>
          <w:sz w:val="2"/>
          <w:szCs w:val="2"/>
        </w:rPr>
      </w:pPr>
      <w:r>
        <w:br w:type="page"/>
      </w:r>
    </w:p>
    <w:tbl>
      <w:tblPr>
        <w:tblOverlap w:val="never"/>
        <w:jc w:val="center"/>
        <w:tblLayout w:type="fixed"/>
      </w:tblPr>
      <w:tblGrid>
        <w:gridCol w:w="552"/>
        <w:gridCol w:w="2578"/>
        <w:gridCol w:w="1286"/>
        <w:gridCol w:w="1142"/>
        <w:gridCol w:w="1142"/>
        <w:gridCol w:w="1147"/>
        <w:gridCol w:w="1570"/>
        <w:gridCol w:w="1291"/>
        <w:gridCol w:w="1291"/>
        <w:gridCol w:w="1147"/>
        <w:gridCol w:w="1896"/>
      </w:tblGrid>
      <w:tr>
        <w:trPr>
          <w:trHeight w:val="1037" w:hRule="exact"/>
        </w:trPr>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 п/п</w:t>
            </w:r>
          </w:p>
        </w:tc>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Наименование материального ресурса</w:t>
            </w:r>
          </w:p>
        </w:tc>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Единица измерения</w:t>
            </w:r>
          </w:p>
        </w:tc>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Плани- руемые объемы</w:t>
            </w:r>
          </w:p>
        </w:tc>
        <w:tc>
          <w:tcPr>
            <w:gridSpan w:val="2"/>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Наличие по состоянию на 1 число первого месяца отчетного периода</w:t>
            </w:r>
          </w:p>
        </w:tc>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Использовано за отчетный период</w:t>
            </w:r>
          </w:p>
        </w:tc>
        <w:tc>
          <w:tcPr>
            <w:vMerge w:val="restart"/>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Восполнено за отчетный период (заложено)</w:t>
            </w:r>
          </w:p>
        </w:tc>
        <w:tc>
          <w:tcPr>
            <w:gridSpan w:val="2"/>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Наличие по состоянию на 1 число первого месяца, следующего за отчетным периодом</w:t>
            </w:r>
          </w:p>
        </w:tc>
        <w:tc>
          <w:tcPr>
            <w:vMerge w:val="restart"/>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Примечание</w:t>
            </w:r>
          </w:p>
        </w:tc>
      </w:tr>
      <w:tr>
        <w:trPr>
          <w:trHeight w:val="989" w:hRule="exact"/>
        </w:trPr>
        <w:tc>
          <w:tcPr>
            <w:vMerge/>
            <w:tcBorders>
              <w:left w:val="single" w:sz="4"/>
            </w:tcBorders>
            <w:shd w:val="clear" w:color="auto" w:fill="FFFFFF"/>
            <w:vAlign w:val="center"/>
          </w:tcPr>
          <w:p>
            <w:pPr/>
          </w:p>
        </w:tc>
        <w:tc>
          <w:tcPr>
            <w:vMerge/>
            <w:tcBorders>
              <w:left w:val="single" w:sz="4"/>
            </w:tcBorders>
            <w:shd w:val="clear" w:color="auto" w:fill="FFFFFF"/>
            <w:vAlign w:val="center"/>
          </w:tcPr>
          <w:p>
            <w:pPr/>
          </w:p>
        </w:tc>
        <w:tc>
          <w:tcPr>
            <w:vMerge/>
            <w:tcBorders>
              <w:left w:val="single" w:sz="4"/>
            </w:tcBorders>
            <w:shd w:val="clear" w:color="auto" w:fill="FFFFFF"/>
            <w:vAlign w:val="center"/>
          </w:tcPr>
          <w:p>
            <w:pPr/>
          </w:p>
        </w:tc>
        <w:tc>
          <w:tcPr>
            <w:vMerge/>
            <w:tcBorders>
              <w:left w:val="single" w:sz="4"/>
            </w:tcBorders>
            <w:shd w:val="clear" w:color="auto" w:fill="FFFFFF"/>
            <w:vAlign w:val="center"/>
          </w:tcPr>
          <w:p>
            <w:pP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14"/>
                <w:szCs w:val="14"/>
              </w:rPr>
            </w:pPr>
            <w:r>
              <w:rPr>
                <w:b/>
                <w:bCs/>
                <w:color w:val="000000"/>
                <w:spacing w:val="0"/>
                <w:w w:val="100"/>
                <w:position w:val="0"/>
                <w:sz w:val="14"/>
                <w:szCs w:val="14"/>
                <w:shd w:val="clear" w:color="auto" w:fill="auto"/>
                <w:lang w:val="ru-RU" w:eastAsia="ru-RU" w:bidi="ru-RU"/>
              </w:rPr>
              <w:t>КОЛ-ВО</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 от планируе</w:t>
              <w:softHyphen/>
              <w:t>мого объема</w:t>
            </w:r>
          </w:p>
        </w:tc>
        <w:tc>
          <w:tcPr>
            <w:vMerge/>
            <w:tcBorders>
              <w:left w:val="single" w:sz="4"/>
            </w:tcBorders>
            <w:shd w:val="clear" w:color="auto" w:fill="FFFFFF"/>
            <w:vAlign w:val="center"/>
          </w:tcPr>
          <w:p>
            <w:pPr/>
          </w:p>
        </w:tc>
        <w:tc>
          <w:tcPr>
            <w:vMerge/>
            <w:tcBorders>
              <w:left w:val="single" w:sz="4"/>
            </w:tcBorders>
            <w:shd w:val="clear" w:color="auto" w:fill="FFFFFF"/>
            <w:vAlign w:val="center"/>
          </w:tcPr>
          <w:p>
            <w:pP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кол-во</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 от планируе</w:t>
              <w:softHyphen/>
              <w:t>мого объема</w:t>
            </w:r>
          </w:p>
        </w:tc>
        <w:tc>
          <w:tcPr>
            <w:vMerge/>
            <w:tcBorders>
              <w:left w:val="single" w:sz="4"/>
              <w:right w:val="single" w:sz="4"/>
            </w:tcBorders>
            <w:shd w:val="clear" w:color="auto" w:fill="FFFFFF"/>
            <w:vAlign w:val="center"/>
          </w:tcPr>
          <w:p>
            <w:pPr/>
          </w:p>
        </w:tc>
      </w:tr>
      <w:tr>
        <w:trPr>
          <w:trHeight w:val="240"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1</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2</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3</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4</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5</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6</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7</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8</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9</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10</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11</w:t>
            </w:r>
          </w:p>
        </w:tc>
      </w:tr>
      <w:tr>
        <w:trPr>
          <w:trHeight w:val="1531"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3.</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both"/>
              <w:rPr>
                <w:sz w:val="22"/>
                <w:szCs w:val="22"/>
              </w:rPr>
            </w:pPr>
            <w:r>
              <w:rPr>
                <w:b/>
                <w:bCs/>
                <w:color w:val="000000"/>
                <w:spacing w:val="0"/>
                <w:w w:val="100"/>
                <w:position w:val="0"/>
                <w:sz w:val="22"/>
                <w:szCs w:val="22"/>
                <w:shd w:val="clear" w:color="auto" w:fill="auto"/>
                <w:lang w:val="ru-RU" w:eastAsia="ru-RU" w:bidi="ru-RU"/>
              </w:rPr>
              <w:t xml:space="preserve">Строительные материалы </w:t>
            </w:r>
            <w:r>
              <w:rPr>
                <w:color w:val="000000"/>
                <w:spacing w:val="0"/>
                <w:w w:val="100"/>
                <w:position w:val="0"/>
                <w:sz w:val="22"/>
                <w:szCs w:val="22"/>
                <w:shd w:val="clear" w:color="auto" w:fill="auto"/>
                <w:lang w:val="ru-RU" w:eastAsia="ru-RU" w:bidi="ru-RU"/>
              </w:rPr>
              <w:t>цемент шифер стекло и др.</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240" w:line="240" w:lineRule="auto"/>
              <w:ind w:left="0" w:right="0" w:firstLine="0"/>
              <w:jc w:val="center"/>
              <w:rPr>
                <w:sz w:val="22"/>
                <w:szCs w:val="22"/>
              </w:rPr>
            </w:pPr>
            <w:r>
              <w:rPr>
                <w:b/>
                <w:bCs/>
                <w:color w:val="000000"/>
                <w:spacing w:val="0"/>
                <w:w w:val="100"/>
                <w:position w:val="0"/>
                <w:sz w:val="22"/>
                <w:szCs w:val="22"/>
                <w:shd w:val="clear" w:color="auto" w:fill="auto"/>
                <w:lang w:val="ru-RU" w:eastAsia="ru-RU" w:bidi="ru-RU"/>
              </w:rPr>
              <w:t>млн руб.</w:t>
            </w:r>
          </w:p>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тонн</w:t>
            </w:r>
          </w:p>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усл. м</w:t>
            </w:r>
          </w:p>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кв. м</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1277"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4.</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rPr>
                <w:sz w:val="22"/>
                <w:szCs w:val="22"/>
              </w:rPr>
            </w:pPr>
            <w:r>
              <w:rPr>
                <w:b/>
                <w:bCs/>
                <w:color w:val="000000"/>
                <w:spacing w:val="0"/>
                <w:w w:val="100"/>
                <w:position w:val="0"/>
                <w:sz w:val="22"/>
                <w:szCs w:val="22"/>
                <w:shd w:val="clear" w:color="auto" w:fill="auto"/>
                <w:lang w:val="ru-RU" w:eastAsia="ru-RU" w:bidi="ru-RU"/>
              </w:rPr>
              <w:t xml:space="preserve">Медикаменты и оборудование </w:t>
            </w:r>
            <w:r>
              <w:rPr>
                <w:color w:val="000000"/>
                <w:spacing w:val="0"/>
                <w:w w:val="100"/>
                <w:position w:val="0"/>
                <w:sz w:val="22"/>
                <w:szCs w:val="22"/>
                <w:shd w:val="clear" w:color="auto" w:fill="auto"/>
                <w:lang w:val="ru-RU" w:eastAsia="ru-RU" w:bidi="ru-RU"/>
              </w:rPr>
              <w:t>нашатырный спирт перекись водорода и др.</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240" w:line="240" w:lineRule="auto"/>
              <w:ind w:left="0" w:right="0" w:firstLine="0"/>
              <w:jc w:val="center"/>
              <w:rPr>
                <w:sz w:val="22"/>
                <w:szCs w:val="22"/>
              </w:rPr>
            </w:pPr>
            <w:r>
              <w:rPr>
                <w:b/>
                <w:bCs/>
                <w:color w:val="000000"/>
                <w:spacing w:val="0"/>
                <w:w w:val="100"/>
                <w:position w:val="0"/>
                <w:sz w:val="22"/>
                <w:szCs w:val="22"/>
                <w:shd w:val="clear" w:color="auto" w:fill="auto"/>
                <w:lang w:val="ru-RU" w:eastAsia="ru-RU" w:bidi="ru-RU"/>
              </w:rPr>
              <w:t>млн руб.</w:t>
            </w:r>
          </w:p>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флакон флакон</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1027"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5.</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left"/>
              <w:rPr>
                <w:sz w:val="22"/>
                <w:szCs w:val="22"/>
              </w:rPr>
            </w:pPr>
            <w:r>
              <w:rPr>
                <w:b/>
                <w:bCs/>
                <w:color w:val="000000"/>
                <w:spacing w:val="0"/>
                <w:w w:val="100"/>
                <w:position w:val="0"/>
                <w:sz w:val="22"/>
                <w:szCs w:val="22"/>
                <w:shd w:val="clear" w:color="auto" w:fill="auto"/>
                <w:lang w:val="ru-RU" w:eastAsia="ru-RU" w:bidi="ru-RU"/>
              </w:rPr>
              <w:t xml:space="preserve">Нефтепродукты </w:t>
            </w:r>
            <w:r>
              <w:rPr>
                <w:color w:val="000000"/>
                <w:spacing w:val="0"/>
                <w:w w:val="100"/>
                <w:position w:val="0"/>
                <w:sz w:val="22"/>
                <w:szCs w:val="22"/>
                <w:shd w:val="clear" w:color="auto" w:fill="auto"/>
                <w:lang w:val="ru-RU" w:eastAsia="ru-RU" w:bidi="ru-RU"/>
              </w:rPr>
              <w:t>бензин</w:t>
            </w:r>
          </w:p>
          <w:p>
            <w:pPr>
              <w:pStyle w:val="Style22"/>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shd w:val="clear" w:color="auto" w:fill="auto"/>
                <w:lang w:val="ru-RU" w:eastAsia="ru-RU" w:bidi="ru-RU"/>
              </w:rPr>
              <w:t>дизельное топливо</w:t>
            </w:r>
          </w:p>
          <w:p>
            <w:pPr>
              <w:pStyle w:val="Style22"/>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shd w:val="clear" w:color="auto" w:fill="auto"/>
                <w:lang w:val="ru-RU" w:eastAsia="ru-RU" w:bidi="ru-RU"/>
              </w:rPr>
              <w:t>и др.</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b/>
                <w:bCs/>
                <w:color w:val="000000"/>
                <w:spacing w:val="0"/>
                <w:w w:val="100"/>
                <w:position w:val="0"/>
                <w:sz w:val="22"/>
                <w:szCs w:val="22"/>
                <w:shd w:val="clear" w:color="auto" w:fill="auto"/>
                <w:lang w:val="ru-RU" w:eastAsia="ru-RU" w:bidi="ru-RU"/>
              </w:rPr>
              <w:t>млн руб.</w:t>
            </w:r>
          </w:p>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тонн тонн</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1272"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6.</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both"/>
              <w:rPr>
                <w:sz w:val="22"/>
                <w:szCs w:val="22"/>
              </w:rPr>
            </w:pPr>
            <w:r>
              <w:rPr>
                <w:b/>
                <w:bCs/>
                <w:color w:val="000000"/>
                <w:spacing w:val="0"/>
                <w:w w:val="100"/>
                <w:position w:val="0"/>
                <w:sz w:val="22"/>
                <w:szCs w:val="22"/>
                <w:shd w:val="clear" w:color="auto" w:fill="auto"/>
                <w:lang w:val="ru-RU" w:eastAsia="ru-RU" w:bidi="ru-RU"/>
              </w:rPr>
              <w:t xml:space="preserve">Другие материальные ресурсы </w:t>
            </w:r>
            <w:r>
              <w:rPr>
                <w:color w:val="000000"/>
                <w:spacing w:val="0"/>
                <w:w w:val="100"/>
                <w:position w:val="0"/>
                <w:sz w:val="22"/>
                <w:szCs w:val="22"/>
                <w:shd w:val="clear" w:color="auto" w:fill="auto"/>
                <w:lang w:val="ru-RU" w:eastAsia="ru-RU" w:bidi="ru-RU"/>
              </w:rPr>
              <w:t>противогаз электромегафон и др.</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240" w:line="240" w:lineRule="auto"/>
              <w:ind w:left="0" w:right="0" w:firstLine="0"/>
              <w:jc w:val="center"/>
              <w:rPr>
                <w:sz w:val="22"/>
                <w:szCs w:val="22"/>
              </w:rPr>
            </w:pPr>
            <w:r>
              <w:rPr>
                <w:b/>
                <w:bCs/>
                <w:color w:val="000000"/>
                <w:spacing w:val="0"/>
                <w:w w:val="100"/>
                <w:position w:val="0"/>
                <w:sz w:val="22"/>
                <w:szCs w:val="22"/>
                <w:shd w:val="clear" w:color="auto" w:fill="auto"/>
                <w:lang w:val="ru-RU" w:eastAsia="ru-RU" w:bidi="ru-RU"/>
              </w:rPr>
              <w:t>млн руб.</w:t>
            </w:r>
          </w:p>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штук штук</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278" w:hRule="exact"/>
        </w:trPr>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7.</w:t>
            </w:r>
          </w:p>
        </w:tc>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rPr>
                <w:sz w:val="22"/>
                <w:szCs w:val="22"/>
              </w:rPr>
            </w:pPr>
            <w:r>
              <w:rPr>
                <w:b/>
                <w:bCs/>
                <w:color w:val="000000"/>
                <w:spacing w:val="0"/>
                <w:w w:val="100"/>
                <w:position w:val="0"/>
                <w:sz w:val="22"/>
                <w:szCs w:val="22"/>
                <w:shd w:val="clear" w:color="auto" w:fill="auto"/>
                <w:lang w:val="ru-RU" w:eastAsia="ru-RU" w:bidi="ru-RU"/>
              </w:rPr>
              <w:t>Всего</w:t>
            </w:r>
          </w:p>
        </w:tc>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b/>
                <w:bCs/>
                <w:color w:val="000000"/>
                <w:spacing w:val="0"/>
                <w:w w:val="100"/>
                <w:position w:val="0"/>
                <w:sz w:val="22"/>
                <w:szCs w:val="22"/>
                <w:shd w:val="clear" w:color="auto" w:fill="auto"/>
                <w:lang w:val="ru-RU" w:eastAsia="ru-RU" w:bidi="ru-RU"/>
              </w:rPr>
              <w:t>млн руб.</w:t>
            </w: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shd w:val="clear" w:color="auto" w:fill="auto"/>
                <w:lang w:val="ru-RU" w:eastAsia="ru-RU" w:bidi="ru-RU"/>
              </w:rPr>
              <w:t>.../... *</w:t>
            </w:r>
          </w:p>
        </w:tc>
      </w:tr>
    </w:tbl>
    <w:p>
      <w:pPr>
        <w:widowControl w:val="0"/>
        <w:spacing w:after="479" w:line="1" w:lineRule="exact"/>
      </w:pPr>
    </w:p>
    <w:p>
      <w:pPr>
        <w:pStyle w:val="Style4"/>
        <w:keepNext w:val="0"/>
        <w:keepLines w:val="0"/>
        <w:widowControl w:val="0"/>
        <w:shd w:val="clear" w:color="auto" w:fill="auto"/>
        <w:bidi w:val="0"/>
        <w:spacing w:before="0" w:after="0" w:line="240" w:lineRule="auto"/>
        <w:ind w:left="0" w:right="0" w:firstLine="740"/>
        <w:jc w:val="left"/>
        <w:rPr>
          <w:sz w:val="22"/>
          <w:szCs w:val="22"/>
        </w:rPr>
        <w:sectPr>
          <w:headerReference w:type="default" r:id="rId24"/>
          <w:footnotePr>
            <w:pos w:val="pageBottom"/>
            <w:numFmt w:val="decimal"/>
            <w:numRestart w:val="continuous"/>
          </w:footnotePr>
          <w:pgSz w:w="16840" w:h="11900" w:orient="landscape"/>
          <w:pgMar w:top="1270" w:left="1086" w:right="712" w:bottom="1265" w:header="0" w:footer="837" w:gutter="0"/>
          <w:cols w:space="720"/>
          <w:noEndnote/>
          <w:rtlGutter w:val="0"/>
          <w:docGrid w:linePitch="360"/>
        </w:sectPr>
      </w:pPr>
      <w:r>
        <w:rPr>
          <w:color w:val="000000"/>
          <w:spacing w:val="0"/>
          <w:w w:val="100"/>
          <w:position w:val="0"/>
          <w:sz w:val="22"/>
          <w:szCs w:val="22"/>
          <w:shd w:val="clear" w:color="auto" w:fill="auto"/>
          <w:lang w:val="ru-RU" w:eastAsia="ru-RU" w:bidi="ru-RU"/>
        </w:rPr>
        <w:t>* Всего муниципальных образований в субъекте РФ / количество муниципальных образований, создавших резервы.</w:t>
      </w:r>
    </w:p>
    <w:p>
      <w:pPr>
        <w:pStyle w:val="Style9"/>
        <w:keepNext w:val="0"/>
        <w:keepLines w:val="0"/>
        <w:widowControl w:val="0"/>
        <w:shd w:val="clear" w:color="auto" w:fill="auto"/>
        <w:bidi w:val="0"/>
        <w:spacing w:before="0" w:after="240" w:line="240" w:lineRule="auto"/>
        <w:ind w:left="0" w:right="0" w:firstLine="0"/>
        <w:jc w:val="right"/>
      </w:pPr>
      <w:r>
        <w:rPr>
          <w:b/>
          <w:bCs/>
          <w:color w:val="000000"/>
          <w:spacing w:val="0"/>
          <w:w w:val="100"/>
          <w:position w:val="0"/>
          <w:shd w:val="clear" w:color="auto" w:fill="auto"/>
          <w:lang w:val="ru-RU" w:eastAsia="ru-RU" w:bidi="ru-RU"/>
        </w:rPr>
        <w:t>к форме 2/РЕЗ ЧС</w:t>
      </w:r>
    </w:p>
    <w:p>
      <w:pPr>
        <w:pStyle w:val="Style9"/>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shd w:val="clear" w:color="auto" w:fill="auto"/>
          <w:lang w:val="ru-RU" w:eastAsia="ru-RU" w:bidi="ru-RU"/>
        </w:rPr>
        <w:t>ПОЯСНЕНИЯ</w:t>
      </w:r>
    </w:p>
    <w:p>
      <w:pPr>
        <w:pStyle w:val="Style9"/>
        <w:keepNext w:val="0"/>
        <w:keepLines w:val="0"/>
        <w:widowControl w:val="0"/>
        <w:shd w:val="clear" w:color="auto" w:fill="auto"/>
        <w:bidi w:val="0"/>
        <w:spacing w:before="0" w:after="140" w:line="240" w:lineRule="auto"/>
        <w:ind w:left="0" w:right="0" w:firstLine="0"/>
        <w:jc w:val="center"/>
      </w:pPr>
      <w:r>
        <w:rPr>
          <w:b/>
          <w:bCs/>
          <w:color w:val="000000"/>
          <w:spacing w:val="0"/>
          <w:w w:val="100"/>
          <w:position w:val="0"/>
          <w:shd w:val="clear" w:color="auto" w:fill="auto"/>
          <w:lang w:val="ru-RU" w:eastAsia="ru-RU" w:bidi="ru-RU"/>
        </w:rPr>
        <w:t>по заполнению донесения по форме № 2/РЕЗ ЧС</w:t>
      </w:r>
    </w:p>
    <w:p>
      <w:pPr>
        <w:pStyle w:val="Style9"/>
        <w:keepNext w:val="0"/>
        <w:keepLines w:val="0"/>
        <w:widowControl w:val="0"/>
        <w:numPr>
          <w:ilvl w:val="0"/>
          <w:numId w:val="47"/>
        </w:numPr>
        <w:shd w:val="clear" w:color="auto" w:fill="auto"/>
        <w:tabs>
          <w:tab w:pos="1053" w:val="left"/>
        </w:tabs>
        <w:bidi w:val="0"/>
        <w:spacing w:before="0" w:after="0" w:line="240" w:lineRule="auto"/>
        <w:ind w:left="0" w:right="0" w:firstLine="720"/>
        <w:jc w:val="both"/>
      </w:pPr>
      <w:r>
        <w:rPr>
          <w:color w:val="000000"/>
          <w:spacing w:val="0"/>
          <w:w w:val="100"/>
          <w:position w:val="0"/>
          <w:shd w:val="clear" w:color="auto" w:fill="auto"/>
          <w:lang w:val="ru-RU" w:eastAsia="ru-RU" w:bidi="ru-RU"/>
        </w:rPr>
        <w:t xml:space="preserve">Донесение по форме № 2/РЕЗ ЧС составляется органами местного самоуправления 2 раза в год по состоянию на 1 число месяца, следующего за отчетным полугодием в формате </w:t>
      </w:r>
      <w:r>
        <w:rPr>
          <w:color w:val="000000"/>
          <w:spacing w:val="0"/>
          <w:w w:val="100"/>
          <w:position w:val="0"/>
          <w:shd w:val="clear" w:color="auto" w:fill="auto"/>
          <w:lang w:val="en-US" w:eastAsia="en-US" w:bidi="en-US"/>
        </w:rPr>
        <w:t>Microsoft Excel.</w:t>
      </w:r>
    </w:p>
    <w:p>
      <w:pPr>
        <w:pStyle w:val="Style9"/>
        <w:keepNext w:val="0"/>
        <w:keepLines w:val="0"/>
        <w:widowControl w:val="0"/>
        <w:numPr>
          <w:ilvl w:val="0"/>
          <w:numId w:val="47"/>
        </w:numPr>
        <w:shd w:val="clear" w:color="auto" w:fill="auto"/>
        <w:tabs>
          <w:tab w:pos="1054" w:val="left"/>
        </w:tabs>
        <w:bidi w:val="0"/>
        <w:spacing w:before="0" w:after="0" w:line="240" w:lineRule="auto"/>
        <w:ind w:left="0" w:right="0" w:firstLine="720"/>
        <w:jc w:val="both"/>
      </w:pPr>
      <w:r>
        <w:rPr>
          <w:color w:val="000000"/>
          <w:spacing w:val="0"/>
          <w:w w:val="100"/>
          <w:position w:val="0"/>
          <w:shd w:val="clear" w:color="auto" w:fill="auto"/>
          <w:lang w:val="ru-RU" w:eastAsia="ru-RU" w:bidi="ru-RU"/>
        </w:rPr>
        <w:t>Порядок заполнения формы № 2/РЕЗ ЧС:</w:t>
      </w:r>
    </w:p>
    <w:p>
      <w:pPr>
        <w:pStyle w:val="Style9"/>
        <w:keepNext w:val="0"/>
        <w:keepLines w:val="0"/>
        <w:widowControl w:val="0"/>
        <w:shd w:val="clear" w:color="auto" w:fill="auto"/>
        <w:bidi w:val="0"/>
        <w:spacing w:before="0" w:after="0" w:line="240" w:lineRule="auto"/>
        <w:ind w:left="0" w:right="0" w:firstLine="720"/>
        <w:jc w:val="both"/>
      </w:pPr>
      <w:r>
        <w:rPr>
          <w:b/>
          <w:bCs/>
          <w:i/>
          <w:iCs/>
          <w:color w:val="000000"/>
          <w:spacing w:val="0"/>
          <w:w w:val="100"/>
          <w:position w:val="0"/>
          <w:sz w:val="26"/>
          <w:szCs w:val="26"/>
          <w:shd w:val="clear" w:color="auto" w:fill="auto"/>
          <w:lang w:val="ru-RU" w:eastAsia="ru-RU" w:bidi="ru-RU"/>
        </w:rPr>
        <w:t>в графу 2</w:t>
      </w:r>
      <w:r>
        <w:rPr>
          <w:color w:val="000000"/>
          <w:spacing w:val="0"/>
          <w:w w:val="100"/>
          <w:position w:val="0"/>
          <w:shd w:val="clear" w:color="auto" w:fill="auto"/>
          <w:lang w:val="ru-RU" w:eastAsia="ru-RU" w:bidi="ru-RU"/>
        </w:rPr>
        <w:t xml:space="preserve"> включается номенклатура материальных ресурсов, накапливаемых в резервах материальных ресурсов для ликвидации ЧС, утвержденная органами местного самоуправления;</w:t>
      </w:r>
    </w:p>
    <w:p>
      <w:pPr>
        <w:pStyle w:val="Style9"/>
        <w:keepNext w:val="0"/>
        <w:keepLines w:val="0"/>
        <w:widowControl w:val="0"/>
        <w:shd w:val="clear" w:color="auto" w:fill="auto"/>
        <w:bidi w:val="0"/>
        <w:spacing w:before="0" w:after="0" w:line="240" w:lineRule="auto"/>
        <w:ind w:left="0" w:right="0" w:firstLine="720"/>
        <w:jc w:val="both"/>
      </w:pPr>
      <w:r>
        <w:rPr>
          <w:b/>
          <w:bCs/>
          <w:i/>
          <w:iCs/>
          <w:color w:val="000000"/>
          <w:spacing w:val="0"/>
          <w:w w:val="100"/>
          <w:position w:val="0"/>
          <w:sz w:val="26"/>
          <w:szCs w:val="26"/>
          <w:shd w:val="clear" w:color="auto" w:fill="auto"/>
          <w:lang w:val="ru-RU" w:eastAsia="ru-RU" w:bidi="ru-RU"/>
        </w:rPr>
        <w:t>в графе 3</w:t>
      </w:r>
      <w:r>
        <w:rPr>
          <w:color w:val="000000"/>
          <w:spacing w:val="0"/>
          <w:w w:val="100"/>
          <w:position w:val="0"/>
          <w:shd w:val="clear" w:color="auto" w:fill="auto"/>
          <w:lang w:val="ru-RU" w:eastAsia="ru-RU" w:bidi="ru-RU"/>
        </w:rPr>
        <w:t xml:space="preserve"> указываются единицы измерения материальных ресурсов в натуральном выражении (тонн, кг, компл. и др.). Укрупненные позиции (продовольствие, вещевое имущество, строительные материалы и др.) приводятся в денежном выражении (млн руб.);</w:t>
      </w:r>
    </w:p>
    <w:p>
      <w:pPr>
        <w:pStyle w:val="Style9"/>
        <w:keepNext w:val="0"/>
        <w:keepLines w:val="0"/>
        <w:widowControl w:val="0"/>
        <w:shd w:val="clear" w:color="auto" w:fill="auto"/>
        <w:bidi w:val="0"/>
        <w:spacing w:before="0" w:after="0" w:line="240" w:lineRule="auto"/>
        <w:ind w:left="0" w:right="0" w:firstLine="720"/>
        <w:jc w:val="both"/>
      </w:pPr>
      <w:r>
        <w:rPr>
          <w:b/>
          <w:bCs/>
          <w:i/>
          <w:iCs/>
          <w:color w:val="000000"/>
          <w:spacing w:val="0"/>
          <w:w w:val="100"/>
          <w:position w:val="0"/>
          <w:sz w:val="26"/>
          <w:szCs w:val="26"/>
          <w:shd w:val="clear" w:color="auto" w:fill="auto"/>
          <w:lang w:val="ru-RU" w:eastAsia="ru-RU" w:bidi="ru-RU"/>
        </w:rPr>
        <w:t>в графе 4</w:t>
      </w:r>
      <w:r>
        <w:rPr>
          <w:color w:val="000000"/>
          <w:spacing w:val="0"/>
          <w:w w:val="100"/>
          <w:position w:val="0"/>
          <w:shd w:val="clear" w:color="auto" w:fill="auto"/>
          <w:lang w:val="ru-RU" w:eastAsia="ru-RU" w:bidi="ru-RU"/>
        </w:rPr>
        <w:t xml:space="preserve"> указываются объемы материальных ресурсов, подлежащие накоплению в резерве для ликвидации ЧС, определенные и утвержденные органами местного самоуправления;</w:t>
      </w:r>
    </w:p>
    <w:p>
      <w:pPr>
        <w:pStyle w:val="Style9"/>
        <w:keepNext w:val="0"/>
        <w:keepLines w:val="0"/>
        <w:widowControl w:val="0"/>
        <w:shd w:val="clear" w:color="auto" w:fill="auto"/>
        <w:bidi w:val="0"/>
        <w:spacing w:before="0" w:after="0" w:line="240" w:lineRule="auto"/>
        <w:ind w:left="0" w:right="0" w:firstLine="720"/>
        <w:jc w:val="both"/>
      </w:pPr>
      <w:r>
        <w:rPr>
          <w:b/>
          <w:bCs/>
          <w:i/>
          <w:iCs/>
          <w:color w:val="000000"/>
          <w:spacing w:val="0"/>
          <w:w w:val="100"/>
          <w:position w:val="0"/>
          <w:sz w:val="26"/>
          <w:szCs w:val="26"/>
          <w:shd w:val="clear" w:color="auto" w:fill="auto"/>
          <w:lang w:val="ru-RU" w:eastAsia="ru-RU" w:bidi="ru-RU"/>
        </w:rPr>
        <w:t>графа</w:t>
      </w:r>
      <w:r>
        <w:rPr>
          <w:color w:val="000000"/>
          <w:spacing w:val="0"/>
          <w:w w:val="100"/>
          <w:position w:val="0"/>
          <w:shd w:val="clear" w:color="auto" w:fill="auto"/>
          <w:lang w:val="ru-RU" w:eastAsia="ru-RU" w:bidi="ru-RU"/>
        </w:rPr>
        <w:t xml:space="preserve"> 5 заполняется на основании учетных данных инвентаризации на начало отчетного полугодия. Данные этой графы соответствуют данным графы 9 донесения предыдущего периода;</w:t>
      </w:r>
    </w:p>
    <w:p>
      <w:pPr>
        <w:pStyle w:val="Style9"/>
        <w:keepNext w:val="0"/>
        <w:keepLines w:val="0"/>
        <w:widowControl w:val="0"/>
        <w:shd w:val="clear" w:color="auto" w:fill="auto"/>
        <w:bidi w:val="0"/>
        <w:spacing w:before="0" w:after="0" w:line="240" w:lineRule="auto"/>
        <w:ind w:left="0" w:right="0" w:firstLine="720"/>
        <w:jc w:val="both"/>
      </w:pPr>
      <w:r>
        <w:rPr>
          <w:b/>
          <w:bCs/>
          <w:i/>
          <w:iCs/>
          <w:color w:val="000000"/>
          <w:spacing w:val="0"/>
          <w:w w:val="100"/>
          <w:position w:val="0"/>
          <w:sz w:val="26"/>
          <w:szCs w:val="26"/>
          <w:shd w:val="clear" w:color="auto" w:fill="auto"/>
          <w:lang w:val="ru-RU" w:eastAsia="ru-RU" w:bidi="ru-RU"/>
        </w:rPr>
        <w:t>в графе 6</w:t>
      </w:r>
      <w:r>
        <w:rPr>
          <w:color w:val="000000"/>
          <w:spacing w:val="0"/>
          <w:w w:val="100"/>
          <w:position w:val="0"/>
          <w:shd w:val="clear" w:color="auto" w:fill="auto"/>
          <w:lang w:val="ru-RU" w:eastAsia="ru-RU" w:bidi="ru-RU"/>
        </w:rPr>
        <w:t xml:space="preserve"> записывается значение в процентном выражении, характеризующее отношение данных графы 5 к графе 4;</w:t>
      </w:r>
    </w:p>
    <w:p>
      <w:pPr>
        <w:pStyle w:val="Style9"/>
        <w:keepNext w:val="0"/>
        <w:keepLines w:val="0"/>
        <w:widowControl w:val="0"/>
        <w:shd w:val="clear" w:color="auto" w:fill="auto"/>
        <w:bidi w:val="0"/>
        <w:spacing w:before="0" w:after="0" w:line="240" w:lineRule="auto"/>
        <w:ind w:left="0" w:right="0" w:firstLine="720"/>
        <w:jc w:val="both"/>
      </w:pPr>
      <w:r>
        <w:rPr>
          <w:b/>
          <w:bCs/>
          <w:i/>
          <w:iCs/>
          <w:color w:val="000000"/>
          <w:spacing w:val="0"/>
          <w:w w:val="100"/>
          <w:position w:val="0"/>
          <w:sz w:val="26"/>
          <w:szCs w:val="26"/>
          <w:shd w:val="clear" w:color="auto" w:fill="auto"/>
          <w:lang w:val="ru-RU" w:eastAsia="ru-RU" w:bidi="ru-RU"/>
        </w:rPr>
        <w:t>в графе 7</w:t>
      </w:r>
      <w:r>
        <w:rPr>
          <w:color w:val="000000"/>
          <w:spacing w:val="0"/>
          <w:w w:val="100"/>
          <w:position w:val="0"/>
          <w:shd w:val="clear" w:color="auto" w:fill="auto"/>
          <w:lang w:val="ru-RU" w:eastAsia="ru-RU" w:bidi="ru-RU"/>
        </w:rPr>
        <w:t xml:space="preserve"> указывается количество материальных ресурсов резерва, использованных за отчетный период на ликвидацию ЧС. Укрупненные позиции указываются в денежном выражении;</w:t>
      </w:r>
    </w:p>
    <w:p>
      <w:pPr>
        <w:pStyle w:val="Style9"/>
        <w:keepNext w:val="0"/>
        <w:keepLines w:val="0"/>
        <w:widowControl w:val="0"/>
        <w:shd w:val="clear" w:color="auto" w:fill="auto"/>
        <w:bidi w:val="0"/>
        <w:spacing w:before="0" w:after="0" w:line="240" w:lineRule="auto"/>
        <w:ind w:left="0" w:right="0" w:firstLine="720"/>
        <w:jc w:val="both"/>
      </w:pPr>
      <w:r>
        <w:rPr>
          <w:b/>
          <w:bCs/>
          <w:i/>
          <w:iCs/>
          <w:color w:val="000000"/>
          <w:spacing w:val="0"/>
          <w:w w:val="100"/>
          <w:position w:val="0"/>
          <w:sz w:val="26"/>
          <w:szCs w:val="26"/>
          <w:shd w:val="clear" w:color="auto" w:fill="auto"/>
          <w:lang w:val="ru-RU" w:eastAsia="ru-RU" w:bidi="ru-RU"/>
        </w:rPr>
        <w:t>в графе 8</w:t>
      </w:r>
      <w:r>
        <w:rPr>
          <w:color w:val="000000"/>
          <w:spacing w:val="0"/>
          <w:w w:val="100"/>
          <w:position w:val="0"/>
          <w:shd w:val="clear" w:color="auto" w:fill="auto"/>
          <w:lang w:val="ru-RU" w:eastAsia="ru-RU" w:bidi="ru-RU"/>
        </w:rPr>
        <w:t xml:space="preserve"> указывается количество материальных ресурсов, восполненных или заложенных в резерв в отчетном периоде. Укрупненные позиции указываются в денежном выражении;</w:t>
      </w:r>
    </w:p>
    <w:p>
      <w:pPr>
        <w:pStyle w:val="Style9"/>
        <w:keepNext w:val="0"/>
        <w:keepLines w:val="0"/>
        <w:widowControl w:val="0"/>
        <w:shd w:val="clear" w:color="auto" w:fill="auto"/>
        <w:bidi w:val="0"/>
        <w:spacing w:before="0" w:after="0" w:line="240" w:lineRule="auto"/>
        <w:ind w:left="0" w:right="0" w:firstLine="720"/>
        <w:jc w:val="both"/>
      </w:pPr>
      <w:r>
        <w:rPr>
          <w:b/>
          <w:bCs/>
          <w:i/>
          <w:iCs/>
          <w:color w:val="000000"/>
          <w:spacing w:val="0"/>
          <w:w w:val="100"/>
          <w:position w:val="0"/>
          <w:sz w:val="26"/>
          <w:szCs w:val="26"/>
          <w:shd w:val="clear" w:color="auto" w:fill="auto"/>
          <w:lang w:val="ru-RU" w:eastAsia="ru-RU" w:bidi="ru-RU"/>
        </w:rPr>
        <w:t>в графе 9</w:t>
      </w:r>
      <w:r>
        <w:rPr>
          <w:color w:val="000000"/>
          <w:spacing w:val="0"/>
          <w:w w:val="100"/>
          <w:position w:val="0"/>
          <w:shd w:val="clear" w:color="auto" w:fill="auto"/>
          <w:lang w:val="ru-RU" w:eastAsia="ru-RU" w:bidi="ru-RU"/>
        </w:rPr>
        <w:t xml:space="preserve"> записывается количество материальных ресурсов на основании инвентаризации за отчетный период. Оно соответствует следующему: наличие материальных ресурсов на начало полугодия плюс количество материальных ресурсов, восполненных за отчетный период, минус количество материальных ресурсов, использованных на ликвидацию ЧС за отчетное полугодие;</w:t>
      </w:r>
    </w:p>
    <w:p>
      <w:pPr>
        <w:pStyle w:val="Style9"/>
        <w:keepNext w:val="0"/>
        <w:keepLines w:val="0"/>
        <w:widowControl w:val="0"/>
        <w:shd w:val="clear" w:color="auto" w:fill="auto"/>
        <w:bidi w:val="0"/>
        <w:spacing w:before="0" w:after="0" w:line="240" w:lineRule="auto"/>
        <w:ind w:left="0" w:right="0" w:firstLine="720"/>
        <w:jc w:val="both"/>
      </w:pPr>
      <w:r>
        <w:rPr>
          <w:b/>
          <w:bCs/>
          <w:i/>
          <w:iCs/>
          <w:color w:val="000000"/>
          <w:spacing w:val="0"/>
          <w:w w:val="100"/>
          <w:position w:val="0"/>
          <w:sz w:val="26"/>
          <w:szCs w:val="26"/>
          <w:shd w:val="clear" w:color="auto" w:fill="auto"/>
          <w:lang w:val="ru-RU" w:eastAsia="ru-RU" w:bidi="ru-RU"/>
        </w:rPr>
        <w:t>в графе 10</w:t>
      </w:r>
      <w:r>
        <w:rPr>
          <w:color w:val="000000"/>
          <w:spacing w:val="0"/>
          <w:w w:val="100"/>
          <w:position w:val="0"/>
          <w:shd w:val="clear" w:color="auto" w:fill="auto"/>
          <w:lang w:val="ru-RU" w:eastAsia="ru-RU" w:bidi="ru-RU"/>
        </w:rPr>
        <w:t xml:space="preserve"> записывается значение в процентном выражении, характеризующее отношение данных графы 9 к графе 4;</w:t>
      </w:r>
    </w:p>
    <w:p>
      <w:pPr>
        <w:pStyle w:val="Style9"/>
        <w:keepNext w:val="0"/>
        <w:keepLines w:val="0"/>
        <w:widowControl w:val="0"/>
        <w:shd w:val="clear" w:color="auto" w:fill="auto"/>
        <w:bidi w:val="0"/>
        <w:spacing w:before="0" w:after="0" w:line="240" w:lineRule="auto"/>
        <w:ind w:left="0" w:right="0" w:firstLine="720"/>
        <w:jc w:val="both"/>
      </w:pPr>
      <w:r>
        <w:rPr>
          <w:b/>
          <w:bCs/>
          <w:i/>
          <w:iCs/>
          <w:color w:val="000000"/>
          <w:spacing w:val="0"/>
          <w:w w:val="100"/>
          <w:position w:val="0"/>
          <w:sz w:val="26"/>
          <w:szCs w:val="26"/>
          <w:shd w:val="clear" w:color="auto" w:fill="auto"/>
          <w:lang w:val="ru-RU" w:eastAsia="ru-RU" w:bidi="ru-RU"/>
        </w:rPr>
        <w:t>в графе 11</w:t>
      </w:r>
      <w:r>
        <w:rPr>
          <w:color w:val="000000"/>
          <w:spacing w:val="0"/>
          <w:w w:val="100"/>
          <w:position w:val="0"/>
          <w:shd w:val="clear" w:color="auto" w:fill="auto"/>
          <w:lang w:val="ru-RU" w:eastAsia="ru-RU" w:bidi="ru-RU"/>
        </w:rPr>
        <w:t xml:space="preserve"> указывается необходимая дополнительная информация. В итоговой строке за субъект Российской Федерации указывается общее количество муниципальных образований и количество муниципальных образований, создавших резервы.</w:t>
      </w:r>
    </w:p>
    <w:p>
      <w:pPr>
        <w:pStyle w:val="Style9"/>
        <w:keepNext w:val="0"/>
        <w:keepLines w:val="0"/>
        <w:widowControl w:val="0"/>
        <w:numPr>
          <w:ilvl w:val="0"/>
          <w:numId w:val="47"/>
        </w:numPr>
        <w:shd w:val="clear" w:color="auto" w:fill="auto"/>
        <w:tabs>
          <w:tab w:pos="1053" w:val="left"/>
        </w:tabs>
        <w:bidi w:val="0"/>
        <w:spacing w:before="0" w:after="0" w:line="240" w:lineRule="auto"/>
        <w:ind w:left="0" w:right="0" w:firstLine="720"/>
        <w:jc w:val="both"/>
        <w:sectPr>
          <w:headerReference w:type="default" r:id="rId25"/>
          <w:footnotePr>
            <w:pos w:val="pageBottom"/>
            <w:numFmt w:val="decimal"/>
            <w:numRestart w:val="continuous"/>
          </w:footnotePr>
          <w:pgSz w:w="11900" w:h="16840"/>
          <w:pgMar w:top="1189" w:left="1183" w:right="713" w:bottom="1189" w:header="0" w:footer="761" w:gutter="0"/>
          <w:cols w:space="720"/>
          <w:noEndnote/>
          <w:rtlGutter w:val="0"/>
          <w:docGrid w:linePitch="360"/>
        </w:sectPr>
      </w:pPr>
      <w:r>
        <w:rPr>
          <w:color w:val="000000"/>
          <w:spacing w:val="0"/>
          <w:w w:val="100"/>
          <w:position w:val="0"/>
          <w:shd w:val="clear" w:color="auto" w:fill="auto"/>
          <w:lang w:val="ru-RU" w:eastAsia="ru-RU" w:bidi="ru-RU"/>
        </w:rPr>
        <w:t>Уполномоченные территориальные органы МЧС России представляют донесение по прилагаемой форме за каждое муниципальное образование каждого субъекта Российской Федерации.</w:t>
      </w:r>
    </w:p>
    <w:p>
      <w:pPr>
        <w:pStyle w:val="Style4"/>
        <w:keepNext w:val="0"/>
        <w:keepLines w:val="0"/>
        <w:widowControl w:val="0"/>
        <w:shd w:val="clear" w:color="auto" w:fill="auto"/>
        <w:bidi w:val="0"/>
        <w:spacing w:before="0" w:after="580" w:line="240" w:lineRule="auto"/>
        <w:ind w:left="0" w:right="0" w:firstLine="0"/>
        <w:jc w:val="center"/>
      </w:pPr>
      <w:r>
        <w:rPr>
          <w:b/>
          <w:bCs/>
          <w:color w:val="000000"/>
          <w:spacing w:val="0"/>
          <w:w w:val="100"/>
          <w:position w:val="0"/>
          <w:sz w:val="24"/>
          <w:szCs w:val="24"/>
          <w:shd w:val="clear" w:color="auto" w:fill="auto"/>
          <w:lang w:val="ru-RU" w:eastAsia="ru-RU" w:bidi="ru-RU"/>
        </w:rPr>
        <w:t>РЕГЛАМЕНТ ПРЕДСТАВЛЕНИЯ ДОНЕСЕНИЙ</w:t>
      </w:r>
    </w:p>
    <w:tbl>
      <w:tblPr>
        <w:tblOverlap w:val="never"/>
        <w:jc w:val="center"/>
        <w:tblLayout w:type="fixed"/>
      </w:tblPr>
      <w:tblGrid>
        <w:gridCol w:w="576"/>
        <w:gridCol w:w="3125"/>
        <w:gridCol w:w="3706"/>
        <w:gridCol w:w="3293"/>
        <w:gridCol w:w="3010"/>
        <w:gridCol w:w="1382"/>
      </w:tblGrid>
      <w:tr>
        <w:trPr>
          <w:trHeight w:val="643"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 п/п</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Наименование операции (донесения)</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Кто представляет</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Кому представляет</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Периодичность и сроки представления</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 формы донесения</w:t>
            </w:r>
          </w:p>
        </w:tc>
      </w:tr>
      <w:tr>
        <w:trPr>
          <w:trHeight w:val="2218" w:hRule="exact"/>
        </w:trPr>
        <w:tc>
          <w:tcPr>
            <w:vMerge w:val="restart"/>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4"/>
                <w:szCs w:val="24"/>
                <w:shd w:val="clear" w:color="auto" w:fill="auto"/>
                <w:lang w:val="ru-RU" w:eastAsia="ru-RU" w:bidi="ru-RU"/>
              </w:rPr>
              <w:t>1.</w:t>
            </w:r>
          </w:p>
        </w:tc>
        <w:tc>
          <w:tcPr>
            <w:vMerge w:val="restart"/>
            <w:tcBorders>
              <w:top w:val="single" w:sz="4"/>
              <w:left w:val="single" w:sz="4"/>
            </w:tcBorders>
            <w:shd w:val="clear" w:color="auto" w:fill="FFFFFF"/>
            <w:vAlign w:val="top"/>
          </w:tcPr>
          <w:p>
            <w:pPr>
              <w:pStyle w:val="Style22"/>
              <w:keepNext w:val="0"/>
              <w:keepLines w:val="0"/>
              <w:widowControl w:val="0"/>
              <w:shd w:val="clear" w:color="auto" w:fill="auto"/>
              <w:tabs>
                <w:tab w:pos="2006" w:val="left"/>
              </w:tabs>
              <w:bidi w:val="0"/>
              <w:spacing w:before="0" w:after="0" w:line="240" w:lineRule="auto"/>
              <w:ind w:left="0" w:right="0" w:firstLine="0"/>
              <w:jc w:val="both"/>
              <w:rPr>
                <w:sz w:val="24"/>
                <w:szCs w:val="24"/>
              </w:rPr>
            </w:pPr>
            <w:r>
              <w:rPr>
                <w:color w:val="000000"/>
                <w:spacing w:val="0"/>
                <w:w w:val="100"/>
                <w:position w:val="0"/>
                <w:sz w:val="24"/>
                <w:szCs w:val="24"/>
                <w:shd w:val="clear" w:color="auto" w:fill="auto"/>
                <w:lang w:val="ru-RU" w:eastAsia="ru-RU" w:bidi="ru-RU"/>
              </w:rPr>
              <w:t>Донесение о создании, наличии, использовании и восполнении</w:t>
              <w:tab/>
              <w:t>резервов</w:t>
            </w:r>
          </w:p>
          <w:p>
            <w:pPr>
              <w:pStyle w:val="Style22"/>
              <w:keepNext w:val="0"/>
              <w:keepLines w:val="0"/>
              <w:widowControl w:val="0"/>
              <w:shd w:val="clear" w:color="auto" w:fill="auto"/>
              <w:tabs>
                <w:tab w:pos="1704" w:val="left"/>
              </w:tabs>
              <w:bidi w:val="0"/>
              <w:spacing w:before="0" w:after="0" w:line="240" w:lineRule="auto"/>
              <w:ind w:left="0" w:right="0" w:firstLine="0"/>
              <w:jc w:val="both"/>
              <w:rPr>
                <w:sz w:val="24"/>
                <w:szCs w:val="24"/>
              </w:rPr>
            </w:pPr>
            <w:r>
              <w:rPr>
                <w:color w:val="000000"/>
                <w:spacing w:val="0"/>
                <w:w w:val="100"/>
                <w:position w:val="0"/>
                <w:sz w:val="24"/>
                <w:szCs w:val="24"/>
                <w:shd w:val="clear" w:color="auto" w:fill="auto"/>
                <w:lang w:val="ru-RU" w:eastAsia="ru-RU" w:bidi="ru-RU"/>
              </w:rPr>
              <w:t>материальных ресурсов для ликвидации чрезвычайных ситуаций природного и техногенного характера в субъектах</w:t>
              <w:tab/>
              <w:t>Российской</w:t>
            </w:r>
          </w:p>
          <w:p>
            <w:pPr>
              <w:pStyle w:val="Style22"/>
              <w:keepNext w:val="0"/>
              <w:keepLines w:val="0"/>
              <w:widowControl w:val="0"/>
              <w:shd w:val="clear" w:color="auto" w:fill="auto"/>
              <w:tabs>
                <w:tab w:pos="1219" w:val="left"/>
              </w:tabs>
              <w:bidi w:val="0"/>
              <w:spacing w:before="0" w:after="0" w:line="240" w:lineRule="auto"/>
              <w:ind w:left="0" w:right="0" w:firstLine="0"/>
              <w:jc w:val="both"/>
              <w:rPr>
                <w:sz w:val="24"/>
                <w:szCs w:val="24"/>
              </w:rPr>
            </w:pPr>
            <w:r>
              <w:rPr>
                <w:color w:val="000000"/>
                <w:spacing w:val="0"/>
                <w:w w:val="100"/>
                <w:position w:val="0"/>
                <w:sz w:val="24"/>
                <w:szCs w:val="24"/>
                <w:shd w:val="clear" w:color="auto" w:fill="auto"/>
                <w:lang w:val="ru-RU" w:eastAsia="ru-RU" w:bidi="ru-RU"/>
              </w:rPr>
              <w:t>Федерации и федеральных органах</w:t>
              <w:tab/>
              <w:t>исполнительной</w:t>
            </w:r>
          </w:p>
          <w:p>
            <w:pPr>
              <w:pStyle w:val="Style22"/>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4"/>
                <w:szCs w:val="24"/>
                <w:shd w:val="clear" w:color="auto" w:fill="auto"/>
                <w:lang w:val="ru-RU" w:eastAsia="ru-RU" w:bidi="ru-RU"/>
              </w:rPr>
              <w:t>власти</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shd w:val="clear" w:color="auto" w:fill="auto"/>
                <w:lang w:val="ru-RU" w:eastAsia="ru-RU" w:bidi="ru-RU"/>
              </w:rPr>
              <w:t>Органы исполнительной власти субъектов Российской Федерации</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shd w:val="clear" w:color="auto" w:fill="auto"/>
                <w:lang w:val="ru-RU" w:eastAsia="ru-RU" w:bidi="ru-RU"/>
              </w:rPr>
              <w:t>Начальнику ГУ МЧС России по субъекту Российской Федерации</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shd w:val="clear" w:color="auto" w:fill="auto"/>
                <w:lang w:val="ru-RU" w:eastAsia="ru-RU" w:bidi="ru-RU"/>
              </w:rPr>
              <w:t>Ежеквартально, по состоянию на 1 число месяца, следующего за отчетным кварталом, представление к 5 числу месяца, следующего за отчетным кварталом</w:t>
            </w:r>
          </w:p>
        </w:tc>
        <w:tc>
          <w:tcPr>
            <w:vMerge w:val="restart"/>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shd w:val="clear" w:color="auto" w:fill="auto"/>
                <w:lang w:val="ru-RU" w:eastAsia="ru-RU" w:bidi="ru-RU"/>
              </w:rPr>
              <w:t>1/РЕЗ ЧС</w:t>
            </w:r>
          </w:p>
        </w:tc>
      </w:tr>
      <w:tr>
        <w:trPr>
          <w:trHeight w:val="2222" w:hRule="exact"/>
        </w:trPr>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shd w:val="clear" w:color="auto" w:fill="auto"/>
                <w:lang w:val="ru-RU" w:eastAsia="ru-RU" w:bidi="ru-RU"/>
              </w:rPr>
              <w:t>Начальники ГУ МЧС России по субъектам Российской Федерации</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shd w:val="clear" w:color="auto" w:fill="auto"/>
                <w:lang w:val="ru-RU" w:eastAsia="ru-RU" w:bidi="ru-RU"/>
              </w:rPr>
              <w:t>Начальнику ГУ МЧС России, расположенного в субъекте Российской Федерации, в котором находится центр соответствующего федерального округа</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shd w:val="clear" w:color="auto" w:fill="auto"/>
                <w:lang w:val="ru-RU" w:eastAsia="ru-RU" w:bidi="ru-RU"/>
              </w:rPr>
              <w:t>Ежеквартально, по состоянию на 1 число месяца, следующего за отчетным кварталом, представление к 8 числу месяца, следующего за отчетным кварталом</w:t>
            </w:r>
          </w:p>
        </w:tc>
        <w:tc>
          <w:tcPr>
            <w:vMerge/>
            <w:tcBorders>
              <w:left w:val="single" w:sz="4"/>
              <w:right w:val="single" w:sz="4"/>
            </w:tcBorders>
            <w:shd w:val="clear" w:color="auto" w:fill="FFFFFF"/>
            <w:vAlign w:val="top"/>
          </w:tcPr>
          <w:p>
            <w:pPr/>
          </w:p>
        </w:tc>
      </w:tr>
      <w:tr>
        <w:trPr>
          <w:trHeight w:val="1944" w:hRule="exact"/>
        </w:trPr>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shd w:val="clear" w:color="auto" w:fill="auto"/>
                <w:lang w:val="ru-RU" w:eastAsia="ru-RU" w:bidi="ru-RU"/>
              </w:rPr>
              <w:t>Начальники ГУ МЧС России, расположенные в субъектах Российской Федерации, в которых находятся центры соответствующих федеральных округов</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shd w:val="clear" w:color="auto" w:fill="auto"/>
                <w:lang w:val="ru-RU" w:eastAsia="ru-RU" w:bidi="ru-RU"/>
              </w:rPr>
              <w:t>МЧС России (ДГО)</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shd w:val="clear" w:color="auto" w:fill="auto"/>
                <w:lang w:val="ru-RU" w:eastAsia="ru-RU" w:bidi="ru-RU"/>
              </w:rPr>
              <w:t>Ежеквартально, по состоянию на 1 число месяца, следующего за отчетным кварталом, представление к 11 числу месяца, следующего за отчетным кварталом</w:t>
            </w:r>
          </w:p>
        </w:tc>
        <w:tc>
          <w:tcPr>
            <w:vMerge/>
            <w:tcBorders>
              <w:left w:val="single" w:sz="4"/>
              <w:right w:val="single" w:sz="4"/>
            </w:tcBorders>
            <w:shd w:val="clear" w:color="auto" w:fill="FFFFFF"/>
            <w:vAlign w:val="top"/>
          </w:tcPr>
          <w:p>
            <w:pPr/>
          </w:p>
        </w:tc>
      </w:tr>
      <w:tr>
        <w:trPr>
          <w:trHeight w:val="850" w:hRule="exact"/>
        </w:trPr>
        <w:tc>
          <w:tcPr>
            <w:vMerge/>
            <w:tcBorders>
              <w:left w:val="single" w:sz="4"/>
              <w:bottom w:val="single" w:sz="4"/>
            </w:tcBorders>
            <w:shd w:val="clear" w:color="auto" w:fill="FFFFFF"/>
            <w:vAlign w:val="top"/>
          </w:tcPr>
          <w:p>
            <w:pPr/>
          </w:p>
        </w:tc>
        <w:tc>
          <w:tcPr>
            <w:vMerge/>
            <w:tcBorders>
              <w:left w:val="single" w:sz="4"/>
              <w:bottom w:val="single" w:sz="4"/>
            </w:tcBorders>
            <w:shd w:val="clear" w:color="auto" w:fill="FFFFFF"/>
            <w:vAlign w:val="top"/>
          </w:tcPr>
          <w:p>
            <w:pPr/>
          </w:p>
        </w:tc>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shd w:val="clear" w:color="auto" w:fill="auto"/>
                <w:lang w:val="ru-RU" w:eastAsia="ru-RU" w:bidi="ru-RU"/>
              </w:rPr>
              <w:t>Федеральные органы исполнительной власти</w:t>
            </w:r>
          </w:p>
        </w:tc>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shd w:val="clear" w:color="auto" w:fill="auto"/>
                <w:lang w:val="ru-RU" w:eastAsia="ru-RU" w:bidi="ru-RU"/>
              </w:rPr>
              <w:t>МЧС России (ДГО)</w:t>
            </w:r>
          </w:p>
        </w:tc>
        <w:tc>
          <w:tcPr>
            <w:tcBorders>
              <w:top w:val="single" w:sz="4"/>
              <w:left w:val="single" w:sz="4"/>
              <w:bottom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shd w:val="clear" w:color="auto" w:fill="auto"/>
                <w:lang w:val="ru-RU" w:eastAsia="ru-RU" w:bidi="ru-RU"/>
              </w:rPr>
              <w:t>1 раз в год,</w:t>
            </w:r>
          </w:p>
          <w:p>
            <w:pPr>
              <w:pStyle w:val="Style22"/>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shd w:val="clear" w:color="auto" w:fill="auto"/>
                <w:lang w:val="ru-RU" w:eastAsia="ru-RU" w:bidi="ru-RU"/>
              </w:rPr>
              <w:t>по состоянию на 1 января, представление к 15 января</w:t>
            </w:r>
          </w:p>
        </w:tc>
        <w:tc>
          <w:tcPr>
            <w:tcBorders>
              <w:top w:val="single" w:sz="4"/>
              <w:left w:val="single" w:sz="4"/>
              <w:bottom w:val="single" w:sz="4"/>
              <w:right w:val="single" w:sz="4"/>
            </w:tcBorders>
            <w:shd w:val="clear" w:color="auto" w:fill="FFFFFF"/>
            <w:vAlign w:val="top"/>
          </w:tcPr>
          <w:p>
            <w:pPr>
              <w:widowControl w:val="0"/>
              <w:rPr>
                <w:sz w:val="10"/>
                <w:szCs w:val="10"/>
              </w:rPr>
            </w:pPr>
          </w:p>
        </w:tc>
      </w:tr>
    </w:tbl>
    <w:p>
      <w:pPr>
        <w:spacing w:lineRule="exact" w:line="1"/>
        <w:rPr>
          <w:sz w:val="2"/>
          <w:szCs w:val="2"/>
        </w:rPr>
      </w:pPr>
      <w:r>
        <w:br w:type="page"/>
      </w:r>
    </w:p>
    <w:tbl>
      <w:tblPr>
        <w:tblOverlap w:val="never"/>
        <w:jc w:val="center"/>
        <w:tblLayout w:type="fixed"/>
      </w:tblPr>
      <w:tblGrid>
        <w:gridCol w:w="576"/>
        <w:gridCol w:w="3125"/>
        <w:gridCol w:w="3710"/>
        <w:gridCol w:w="3298"/>
        <w:gridCol w:w="3005"/>
        <w:gridCol w:w="1382"/>
      </w:tblGrid>
      <w:tr>
        <w:trPr>
          <w:trHeight w:val="643" w:hRule="exact"/>
        </w:trPr>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 п/п</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Наименование операции (донесения)</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Кто представляет</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Кому представляет</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33" w:lineRule="auto"/>
              <w:ind w:left="0" w:right="0" w:firstLine="0"/>
              <w:jc w:val="center"/>
              <w:rPr>
                <w:sz w:val="22"/>
                <w:szCs w:val="22"/>
              </w:rPr>
            </w:pPr>
            <w:r>
              <w:rPr>
                <w:color w:val="000000"/>
                <w:spacing w:val="0"/>
                <w:w w:val="100"/>
                <w:position w:val="0"/>
                <w:sz w:val="22"/>
                <w:szCs w:val="22"/>
                <w:shd w:val="clear" w:color="auto" w:fill="auto"/>
                <w:lang w:val="ru-RU" w:eastAsia="ru-RU" w:bidi="ru-RU"/>
              </w:rPr>
              <w:t>Периодичность и сроки представления</w:t>
            </w:r>
          </w:p>
        </w:tc>
        <w:tc>
          <w:tcPr>
            <w:tcBorders>
              <w:top w:val="single" w:sz="4"/>
              <w:left w:val="single" w:sz="4"/>
              <w:righ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shd w:val="clear" w:color="auto" w:fill="auto"/>
                <w:lang w:val="ru-RU" w:eastAsia="ru-RU" w:bidi="ru-RU"/>
              </w:rPr>
              <w:t>№ формы донесения</w:t>
            </w:r>
          </w:p>
        </w:tc>
      </w:tr>
      <w:tr>
        <w:trPr>
          <w:trHeight w:val="1114" w:hRule="exact"/>
        </w:trPr>
        <w:tc>
          <w:tcPr>
            <w:vMerge w:val="restart"/>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4"/>
                <w:szCs w:val="24"/>
                <w:shd w:val="clear" w:color="auto" w:fill="auto"/>
                <w:lang w:val="ru-RU" w:eastAsia="ru-RU" w:bidi="ru-RU"/>
              </w:rPr>
              <w:t>2.</w:t>
            </w:r>
          </w:p>
        </w:tc>
        <w:tc>
          <w:tcPr>
            <w:vMerge w:val="restart"/>
            <w:tcBorders>
              <w:top w:val="single" w:sz="4"/>
              <w:left w:val="single" w:sz="4"/>
            </w:tcBorders>
            <w:shd w:val="clear" w:color="auto" w:fill="FFFFFF"/>
            <w:vAlign w:val="top"/>
          </w:tcPr>
          <w:p>
            <w:pPr>
              <w:pStyle w:val="Style22"/>
              <w:keepNext w:val="0"/>
              <w:keepLines w:val="0"/>
              <w:widowControl w:val="0"/>
              <w:shd w:val="clear" w:color="auto" w:fill="auto"/>
              <w:tabs>
                <w:tab w:pos="2006" w:val="left"/>
              </w:tabs>
              <w:bidi w:val="0"/>
              <w:spacing w:before="0" w:after="0" w:line="240" w:lineRule="auto"/>
              <w:ind w:left="0" w:right="0" w:firstLine="0"/>
              <w:jc w:val="both"/>
              <w:rPr>
                <w:sz w:val="24"/>
                <w:szCs w:val="24"/>
              </w:rPr>
            </w:pPr>
            <w:r>
              <w:rPr>
                <w:color w:val="000000"/>
                <w:spacing w:val="0"/>
                <w:w w:val="100"/>
                <w:position w:val="0"/>
                <w:sz w:val="24"/>
                <w:szCs w:val="24"/>
                <w:shd w:val="clear" w:color="auto" w:fill="auto"/>
                <w:lang w:val="ru-RU" w:eastAsia="ru-RU" w:bidi="ru-RU"/>
              </w:rPr>
              <w:t>Донесение о создании, наличии, использовании и восполнении</w:t>
              <w:tab/>
              <w:t>резервов</w:t>
            </w:r>
          </w:p>
          <w:p>
            <w:pPr>
              <w:pStyle w:val="Style22"/>
              <w:keepNext w:val="0"/>
              <w:keepLines w:val="0"/>
              <w:widowControl w:val="0"/>
              <w:shd w:val="clear" w:color="auto" w:fill="auto"/>
              <w:tabs>
                <w:tab w:pos="1843" w:val="left"/>
              </w:tabs>
              <w:bidi w:val="0"/>
              <w:spacing w:before="0" w:after="0" w:line="240" w:lineRule="auto"/>
              <w:ind w:left="0" w:right="0" w:firstLine="0"/>
              <w:jc w:val="both"/>
              <w:rPr>
                <w:sz w:val="24"/>
                <w:szCs w:val="24"/>
              </w:rPr>
            </w:pPr>
            <w:r>
              <w:rPr>
                <w:color w:val="000000"/>
                <w:spacing w:val="0"/>
                <w:w w:val="100"/>
                <w:position w:val="0"/>
                <w:sz w:val="24"/>
                <w:szCs w:val="24"/>
                <w:shd w:val="clear" w:color="auto" w:fill="auto"/>
                <w:lang w:val="ru-RU" w:eastAsia="ru-RU" w:bidi="ru-RU"/>
              </w:rPr>
              <w:t>материальных ресурсов для ликвидации чрезвычайных ситуаций природного и техногенного</w:t>
              <w:tab/>
              <w:t>характера</w:t>
            </w:r>
          </w:p>
          <w:p>
            <w:pPr>
              <w:pStyle w:val="Style22"/>
              <w:keepNext w:val="0"/>
              <w:keepLines w:val="0"/>
              <w:widowControl w:val="0"/>
              <w:shd w:val="clear" w:color="auto" w:fill="auto"/>
              <w:tabs>
                <w:tab w:pos="1838" w:val="left"/>
              </w:tabs>
              <w:bidi w:val="0"/>
              <w:spacing w:before="0" w:after="0" w:line="240" w:lineRule="auto"/>
              <w:ind w:left="0" w:right="0" w:firstLine="0"/>
              <w:jc w:val="both"/>
              <w:rPr>
                <w:sz w:val="24"/>
                <w:szCs w:val="24"/>
              </w:rPr>
            </w:pPr>
            <w:r>
              <w:rPr>
                <w:color w:val="000000"/>
                <w:spacing w:val="0"/>
                <w:w w:val="100"/>
                <w:position w:val="0"/>
                <w:sz w:val="24"/>
                <w:szCs w:val="24"/>
                <w:shd w:val="clear" w:color="auto" w:fill="auto"/>
                <w:lang w:val="ru-RU" w:eastAsia="ru-RU" w:bidi="ru-RU"/>
              </w:rPr>
              <w:t>органов</w:t>
              <w:tab/>
              <w:t>местного</w:t>
            </w:r>
          </w:p>
          <w:p>
            <w:pPr>
              <w:pStyle w:val="Style22"/>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4"/>
                <w:szCs w:val="24"/>
                <w:shd w:val="clear" w:color="auto" w:fill="auto"/>
                <w:lang w:val="ru-RU" w:eastAsia="ru-RU" w:bidi="ru-RU"/>
              </w:rPr>
              <w:t>самоуправления</w:t>
            </w:r>
          </w:p>
        </w:tc>
        <w:tc>
          <w:tcPr>
            <w:vMerge w:val="restart"/>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shd w:val="clear" w:color="auto" w:fill="auto"/>
                <w:lang w:val="ru-RU" w:eastAsia="ru-RU" w:bidi="ru-RU"/>
              </w:rPr>
              <w:t>Органы местного самоуправления</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shd w:val="clear" w:color="auto" w:fill="auto"/>
                <w:lang w:val="ru-RU" w:eastAsia="ru-RU" w:bidi="ru-RU"/>
              </w:rPr>
              <w:t>Орган исполнительной власти по субъекту Российской Федерации</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shd w:val="clear" w:color="auto" w:fill="auto"/>
                <w:lang w:val="ru-RU" w:eastAsia="ru-RU" w:bidi="ru-RU"/>
              </w:rPr>
              <w:t>2 раза в год, по состоянию на 1 января и 1 июля, представление к 5 января и 5 июля</w:t>
            </w:r>
          </w:p>
        </w:tc>
        <w:tc>
          <w:tcPr>
            <w:vMerge w:val="restart"/>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shd w:val="clear" w:color="auto" w:fill="auto"/>
                <w:lang w:val="ru-RU" w:eastAsia="ru-RU" w:bidi="ru-RU"/>
              </w:rPr>
              <w:t>2/РЕЗ ЧС</w:t>
            </w:r>
          </w:p>
        </w:tc>
      </w:tr>
      <w:tr>
        <w:trPr>
          <w:trHeight w:val="1109" w:hRule="exact"/>
        </w:trPr>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shd w:val="clear" w:color="auto" w:fill="auto"/>
                <w:lang w:val="ru-RU" w:eastAsia="ru-RU" w:bidi="ru-RU"/>
              </w:rPr>
              <w:t>Начальнику ГУ МЧС России по субъекту Российской Федерации</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shd w:val="clear" w:color="auto" w:fill="auto"/>
                <w:lang w:val="ru-RU" w:eastAsia="ru-RU" w:bidi="ru-RU"/>
              </w:rPr>
              <w:t>2 раза в год, по состоянию на 1 января и 1 июля, представление к 5 января и 5 июля</w:t>
            </w:r>
          </w:p>
        </w:tc>
        <w:tc>
          <w:tcPr>
            <w:vMerge/>
            <w:tcBorders>
              <w:left w:val="single" w:sz="4"/>
              <w:right w:val="single" w:sz="4"/>
            </w:tcBorders>
            <w:shd w:val="clear" w:color="auto" w:fill="FFFFFF"/>
            <w:vAlign w:val="top"/>
          </w:tcPr>
          <w:p>
            <w:pPr/>
          </w:p>
        </w:tc>
      </w:tr>
      <w:tr>
        <w:trPr>
          <w:trHeight w:val="1675" w:hRule="exact"/>
        </w:trPr>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shd w:val="clear" w:color="auto" w:fill="auto"/>
                <w:lang w:val="ru-RU" w:eastAsia="ru-RU" w:bidi="ru-RU"/>
              </w:rPr>
              <w:t>Начальники ГУ МЧС России по субъектам Российской Федерации</w:t>
            </w:r>
          </w:p>
        </w:tc>
        <w:tc>
          <w:tcPr>
            <w:tcBorders>
              <w:top w:val="single" w:sz="4"/>
              <w:left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shd w:val="clear" w:color="auto" w:fill="auto"/>
                <w:lang w:val="ru-RU" w:eastAsia="ru-RU" w:bidi="ru-RU"/>
              </w:rPr>
              <w:t>Начальнику ГУ МЧС России, расположенного в субъекте Российской Федерации, в котором находится центр соответствующего федерального округа</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shd w:val="clear" w:color="auto" w:fill="auto"/>
                <w:lang w:val="ru-RU" w:eastAsia="ru-RU" w:bidi="ru-RU"/>
              </w:rPr>
              <w:t>2 раза в год, по состоянию на 1 января и 1 июля, представление к 11 января и 11 июля</w:t>
            </w:r>
          </w:p>
        </w:tc>
        <w:tc>
          <w:tcPr>
            <w:vMerge/>
            <w:tcBorders>
              <w:left w:val="single" w:sz="4"/>
              <w:right w:val="single" w:sz="4"/>
            </w:tcBorders>
            <w:shd w:val="clear" w:color="auto" w:fill="FFFFFF"/>
            <w:vAlign w:val="top"/>
          </w:tcPr>
          <w:p>
            <w:pPr/>
          </w:p>
        </w:tc>
      </w:tr>
      <w:tr>
        <w:trPr>
          <w:trHeight w:val="1694" w:hRule="exact"/>
        </w:trPr>
        <w:tc>
          <w:tcPr>
            <w:vMerge/>
            <w:tcBorders>
              <w:left w:val="single" w:sz="4"/>
              <w:bottom w:val="single" w:sz="4"/>
            </w:tcBorders>
            <w:shd w:val="clear" w:color="auto" w:fill="FFFFFF"/>
            <w:vAlign w:val="top"/>
          </w:tcPr>
          <w:p>
            <w:pPr/>
          </w:p>
        </w:tc>
        <w:tc>
          <w:tcPr>
            <w:vMerge/>
            <w:tcBorders>
              <w:left w:val="single" w:sz="4"/>
              <w:bottom w:val="single" w:sz="4"/>
            </w:tcBorders>
            <w:shd w:val="clear" w:color="auto" w:fill="FFFFFF"/>
            <w:vAlign w:val="top"/>
          </w:tcPr>
          <w:p>
            <w:pPr/>
          </w:p>
        </w:tc>
        <w:tc>
          <w:tcPr>
            <w:tcBorders>
              <w:top w:val="single" w:sz="4"/>
              <w:left w:val="single" w:sz="4"/>
              <w:bottom w:val="single" w:sz="4"/>
            </w:tcBorders>
            <w:shd w:val="clear" w:color="auto" w:fill="FFFFFF"/>
            <w:vAlign w:val="bottom"/>
          </w:tcPr>
          <w:p>
            <w:pPr>
              <w:pStyle w:val="Style22"/>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shd w:val="clear" w:color="auto" w:fill="auto"/>
                <w:lang w:val="ru-RU" w:eastAsia="ru-RU" w:bidi="ru-RU"/>
              </w:rPr>
              <w:t>Начальники ГУ МЧС России, расположенные в субъектах Российской Федерации, в которых находятся центры соответствующих федеральных округов</w:t>
            </w:r>
          </w:p>
        </w:tc>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shd w:val="clear" w:color="auto" w:fill="auto"/>
                <w:lang w:val="ru-RU" w:eastAsia="ru-RU" w:bidi="ru-RU"/>
              </w:rPr>
              <w:t>МЧС России (ДГО)</w:t>
            </w:r>
          </w:p>
        </w:tc>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shd w:val="clear" w:color="auto" w:fill="auto"/>
                <w:lang w:val="ru-RU" w:eastAsia="ru-RU" w:bidi="ru-RU"/>
              </w:rPr>
              <w:t>2 раза в год, по состоянию на 1 января и 1 июля, представление к 15 января и 15 июля</w:t>
            </w:r>
          </w:p>
        </w:tc>
        <w:tc>
          <w:tcPr>
            <w:tcBorders>
              <w:top w:val="single" w:sz="4"/>
              <w:left w:val="single" w:sz="4"/>
              <w:bottom w:val="single" w:sz="4"/>
              <w:right w:val="single" w:sz="4"/>
            </w:tcBorders>
            <w:shd w:val="clear" w:color="auto" w:fill="FFFFFF"/>
            <w:vAlign w:val="top"/>
          </w:tcPr>
          <w:p>
            <w:pPr>
              <w:widowControl w:val="0"/>
              <w:rPr>
                <w:sz w:val="10"/>
                <w:szCs w:val="10"/>
              </w:rPr>
            </w:pPr>
          </w:p>
        </w:tc>
      </w:tr>
    </w:tbl>
    <w:p>
      <w:pPr>
        <w:sectPr>
          <w:headerReference w:type="default" r:id="rId26"/>
          <w:footnotePr>
            <w:pos w:val="pageBottom"/>
            <w:numFmt w:val="decimal"/>
            <w:numRestart w:val="continuous"/>
          </w:footnotePr>
          <w:pgSz w:w="16840" w:h="11900" w:orient="landscape"/>
          <w:pgMar w:top="1650" w:left="1089" w:right="654" w:bottom="1494" w:header="0" w:footer="1066" w:gutter="0"/>
          <w:cols w:space="720"/>
          <w:noEndnote/>
          <w:rtlGutter w:val="0"/>
          <w:docGrid w:linePitch="360"/>
        </w:sectPr>
      </w:pPr>
    </w:p>
    <w:p>
      <w:pPr>
        <w:pStyle w:val="Style9"/>
        <w:keepNext w:val="0"/>
        <w:keepLines w:val="0"/>
        <w:widowControl w:val="0"/>
        <w:shd w:val="clear" w:color="auto" w:fill="auto"/>
        <w:bidi w:val="0"/>
        <w:spacing w:before="0" w:after="360" w:line="240" w:lineRule="auto"/>
        <w:ind w:left="0" w:right="0" w:firstLine="0"/>
        <w:jc w:val="center"/>
      </w:pPr>
      <w:r>
        <w:rPr>
          <w:b/>
          <w:bCs/>
          <w:color w:val="000000"/>
          <w:spacing w:val="0"/>
          <w:w w:val="100"/>
          <w:position w:val="0"/>
          <w:shd w:val="clear" w:color="auto" w:fill="auto"/>
          <w:lang w:val="ru-RU" w:eastAsia="ru-RU" w:bidi="ru-RU"/>
        </w:rPr>
        <w:t>ПЕРЕЧЕНЬ НОРМАТИВНЫХ ПРАВОВЫХ АКТОВ</w:t>
        <w:br/>
        <w:t>В ОБЛАСТИ СОЗДАНИЯ, ХРАНЕНИЯ, ИСПОЛЬЗОВАНИЯ И</w:t>
        <w:br/>
        <w:t>ВОСПОЛНЕНИЯ РЕЗЕРВОВ МАТЕРИАЛЬНЫХ РЕСУРСОВ ДЛЯ</w:t>
        <w:br/>
        <w:t>ЛИКВИДАЦИИ ЧС ПРИРОДНОГО И ТЕХНОГЕННОГО ХАРАКТЕРА</w:t>
      </w:r>
    </w:p>
    <w:p>
      <w:pPr>
        <w:pStyle w:val="Style9"/>
        <w:keepNext w:val="0"/>
        <w:keepLines w:val="0"/>
        <w:widowControl w:val="0"/>
        <w:numPr>
          <w:ilvl w:val="0"/>
          <w:numId w:val="49"/>
        </w:numPr>
        <w:shd w:val="clear" w:color="auto" w:fill="auto"/>
        <w:tabs>
          <w:tab w:pos="1253" w:val="left"/>
        </w:tabs>
        <w:bidi w:val="0"/>
        <w:spacing w:before="0" w:after="0"/>
        <w:ind w:left="0" w:right="0" w:firstLine="740"/>
        <w:jc w:val="both"/>
      </w:pPr>
      <w:r>
        <w:rPr>
          <w:color w:val="000000"/>
          <w:spacing w:val="0"/>
          <w:w w:val="100"/>
          <w:position w:val="0"/>
          <w:shd w:val="clear" w:color="auto" w:fill="auto"/>
          <w:lang w:val="ru-RU" w:eastAsia="ru-RU" w:bidi="ru-RU"/>
        </w:rPr>
        <w:t>Гражданский кодекс Российской Федерации.</w:t>
      </w:r>
    </w:p>
    <w:p>
      <w:pPr>
        <w:pStyle w:val="Style9"/>
        <w:keepNext w:val="0"/>
        <w:keepLines w:val="0"/>
        <w:widowControl w:val="0"/>
        <w:numPr>
          <w:ilvl w:val="0"/>
          <w:numId w:val="49"/>
        </w:numPr>
        <w:shd w:val="clear" w:color="auto" w:fill="auto"/>
        <w:tabs>
          <w:tab w:pos="1253" w:val="left"/>
        </w:tabs>
        <w:bidi w:val="0"/>
        <w:spacing w:before="0" w:after="0"/>
        <w:ind w:left="0" w:right="0" w:firstLine="740"/>
        <w:jc w:val="both"/>
      </w:pPr>
      <w:r>
        <w:rPr>
          <w:color w:val="000000"/>
          <w:spacing w:val="0"/>
          <w:w w:val="100"/>
          <w:position w:val="0"/>
          <w:shd w:val="clear" w:color="auto" w:fill="auto"/>
          <w:lang w:val="ru-RU" w:eastAsia="ru-RU" w:bidi="ru-RU"/>
        </w:rPr>
        <w:t>Бюджетный кодекс Российской Федерации.</w:t>
      </w:r>
    </w:p>
    <w:p>
      <w:pPr>
        <w:pStyle w:val="Style9"/>
        <w:keepNext w:val="0"/>
        <w:keepLines w:val="0"/>
        <w:widowControl w:val="0"/>
        <w:numPr>
          <w:ilvl w:val="0"/>
          <w:numId w:val="49"/>
        </w:numPr>
        <w:shd w:val="clear" w:color="auto" w:fill="auto"/>
        <w:tabs>
          <w:tab w:pos="1253" w:val="left"/>
          <w:tab w:pos="3130" w:val="left"/>
          <w:tab w:pos="4090" w:val="left"/>
          <w:tab w:pos="4712" w:val="left"/>
          <w:tab w:pos="5312" w:val="left"/>
          <w:tab w:pos="6532" w:val="left"/>
          <w:tab w:pos="7496" w:val="left"/>
          <w:tab w:pos="8014" w:val="left"/>
          <w:tab w:pos="8605" w:val="left"/>
        </w:tabs>
        <w:bidi w:val="0"/>
        <w:spacing w:before="0" w:after="0"/>
        <w:ind w:left="0" w:right="0" w:firstLine="740"/>
        <w:jc w:val="both"/>
      </w:pPr>
      <w:r>
        <w:rPr>
          <w:color w:val="000000"/>
          <w:spacing w:val="0"/>
          <w:w w:val="100"/>
          <w:position w:val="0"/>
          <w:shd w:val="clear" w:color="auto" w:fill="auto"/>
          <w:lang w:val="ru-RU" w:eastAsia="ru-RU" w:bidi="ru-RU"/>
        </w:rPr>
        <w:t>Федеральный</w:t>
        <w:tab/>
        <w:t>закон</w:t>
        <w:tab/>
        <w:t>от</w:t>
        <w:tab/>
        <w:t>13</w:t>
        <w:tab/>
        <w:t>декабря</w:t>
        <w:tab/>
        <w:t>1994</w:t>
        <w:tab/>
        <w:t>г.</w:t>
        <w:tab/>
        <w:t>№</w:t>
        <w:tab/>
        <w:t>60-ФЗ</w:t>
      </w:r>
    </w:p>
    <w:p>
      <w:pPr>
        <w:pStyle w:val="Style9"/>
        <w:keepNext w:val="0"/>
        <w:keepLines w:val="0"/>
        <w:widowControl w:val="0"/>
        <w:shd w:val="clear" w:color="auto" w:fill="auto"/>
        <w:bidi w:val="0"/>
        <w:spacing w:before="0" w:after="0"/>
        <w:ind w:left="0" w:right="0" w:firstLine="0"/>
        <w:jc w:val="left"/>
      </w:pPr>
      <w:r>
        <w:rPr>
          <w:color w:val="000000"/>
          <w:spacing w:val="0"/>
          <w:w w:val="100"/>
          <w:position w:val="0"/>
          <w:shd w:val="clear" w:color="auto" w:fill="auto"/>
          <w:lang w:val="ru-RU" w:eastAsia="ru-RU" w:bidi="ru-RU"/>
        </w:rPr>
        <w:t>«О поставках продукции для федеральных государственных нужд».</w:t>
      </w:r>
    </w:p>
    <w:p>
      <w:pPr>
        <w:pStyle w:val="Style9"/>
        <w:keepNext w:val="0"/>
        <w:keepLines w:val="0"/>
        <w:widowControl w:val="0"/>
        <w:numPr>
          <w:ilvl w:val="0"/>
          <w:numId w:val="49"/>
        </w:numPr>
        <w:shd w:val="clear" w:color="auto" w:fill="auto"/>
        <w:tabs>
          <w:tab w:pos="1253" w:val="left"/>
          <w:tab w:pos="3130" w:val="left"/>
          <w:tab w:pos="4090" w:val="left"/>
          <w:tab w:pos="4712" w:val="left"/>
          <w:tab w:pos="5312" w:val="left"/>
          <w:tab w:pos="6532" w:val="left"/>
          <w:tab w:pos="7496" w:val="left"/>
          <w:tab w:pos="8014" w:val="left"/>
          <w:tab w:pos="8605" w:val="left"/>
        </w:tabs>
        <w:bidi w:val="0"/>
        <w:spacing w:before="0" w:after="0"/>
        <w:ind w:left="0" w:right="0" w:firstLine="740"/>
        <w:jc w:val="both"/>
      </w:pPr>
      <w:r>
        <w:rPr>
          <w:color w:val="000000"/>
          <w:spacing w:val="0"/>
          <w:w w:val="100"/>
          <w:position w:val="0"/>
          <w:shd w:val="clear" w:color="auto" w:fill="auto"/>
          <w:lang w:val="ru-RU" w:eastAsia="ru-RU" w:bidi="ru-RU"/>
        </w:rPr>
        <w:t>Федеральный</w:t>
        <w:tab/>
        <w:t>закон</w:t>
        <w:tab/>
        <w:t>от</w:t>
        <w:tab/>
        <w:t>21</w:t>
        <w:tab/>
        <w:t>декабря</w:t>
        <w:tab/>
        <w:t>1994</w:t>
        <w:tab/>
        <w:t>г.</w:t>
        <w:tab/>
        <w:t>№</w:t>
        <w:tab/>
        <w:t>68-ФЗ</w:t>
      </w:r>
    </w:p>
    <w:p>
      <w:pPr>
        <w:pStyle w:val="Style9"/>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«О защите населения и территорий от чрезвычайных ситуаций природного и техногенного характера».</w:t>
      </w:r>
    </w:p>
    <w:p>
      <w:pPr>
        <w:pStyle w:val="Style9"/>
        <w:keepNext w:val="0"/>
        <w:keepLines w:val="0"/>
        <w:widowControl w:val="0"/>
        <w:numPr>
          <w:ilvl w:val="0"/>
          <w:numId w:val="49"/>
        </w:numPr>
        <w:shd w:val="clear" w:color="auto" w:fill="auto"/>
        <w:tabs>
          <w:tab w:pos="1253" w:val="left"/>
          <w:tab w:pos="3130" w:val="left"/>
          <w:tab w:pos="4090" w:val="left"/>
          <w:tab w:pos="4712" w:val="left"/>
          <w:tab w:pos="5312" w:val="left"/>
          <w:tab w:pos="6522" w:val="left"/>
          <w:tab w:pos="8605" w:val="left"/>
        </w:tabs>
        <w:bidi w:val="0"/>
        <w:spacing w:before="0" w:after="0"/>
        <w:ind w:left="0" w:right="0" w:firstLine="740"/>
        <w:jc w:val="both"/>
      </w:pPr>
      <w:r>
        <w:rPr>
          <w:color w:val="000000"/>
          <w:spacing w:val="0"/>
          <w:w w:val="100"/>
          <w:position w:val="0"/>
          <w:shd w:val="clear" w:color="auto" w:fill="auto"/>
          <w:lang w:val="ru-RU" w:eastAsia="ru-RU" w:bidi="ru-RU"/>
        </w:rPr>
        <w:t>Федеральный</w:t>
        <w:tab/>
        <w:t>закон</w:t>
        <w:tab/>
        <w:t>от</w:t>
        <w:tab/>
        <w:t>29</w:t>
        <w:tab/>
        <w:t>декабря</w:t>
        <w:tab/>
        <w:t>1994 г. №</w:t>
        <w:tab/>
        <w:t>79-ФЗ</w:t>
      </w:r>
    </w:p>
    <w:p>
      <w:pPr>
        <w:pStyle w:val="Style9"/>
        <w:keepNext w:val="0"/>
        <w:keepLines w:val="0"/>
        <w:widowControl w:val="0"/>
        <w:shd w:val="clear" w:color="auto" w:fill="auto"/>
        <w:bidi w:val="0"/>
        <w:spacing w:before="0" w:after="0"/>
        <w:ind w:left="0" w:right="0" w:firstLine="0"/>
        <w:jc w:val="left"/>
      </w:pPr>
      <w:r>
        <w:rPr>
          <w:color w:val="000000"/>
          <w:spacing w:val="0"/>
          <w:w w:val="100"/>
          <w:position w:val="0"/>
          <w:shd w:val="clear" w:color="auto" w:fill="auto"/>
          <w:lang w:val="ru-RU" w:eastAsia="ru-RU" w:bidi="ru-RU"/>
        </w:rPr>
        <w:t>«О государственном материальном резерве».</w:t>
      </w:r>
    </w:p>
    <w:p>
      <w:pPr>
        <w:pStyle w:val="Style9"/>
        <w:keepNext w:val="0"/>
        <w:keepLines w:val="0"/>
        <w:widowControl w:val="0"/>
        <w:numPr>
          <w:ilvl w:val="0"/>
          <w:numId w:val="49"/>
        </w:numPr>
        <w:shd w:val="clear" w:color="auto" w:fill="auto"/>
        <w:tabs>
          <w:tab w:pos="1253" w:val="left"/>
          <w:tab w:pos="3130" w:val="left"/>
          <w:tab w:pos="4090" w:val="left"/>
          <w:tab w:pos="4712" w:val="left"/>
          <w:tab w:pos="5312" w:val="left"/>
          <w:tab w:pos="6520" w:val="left"/>
          <w:tab w:pos="8605" w:val="left"/>
        </w:tabs>
        <w:bidi w:val="0"/>
        <w:spacing w:before="0" w:after="0"/>
        <w:ind w:left="0" w:right="0" w:firstLine="740"/>
        <w:jc w:val="both"/>
      </w:pPr>
      <w:r>
        <w:rPr>
          <w:color w:val="000000"/>
          <w:spacing w:val="0"/>
          <w:w w:val="100"/>
          <w:position w:val="0"/>
          <w:shd w:val="clear" w:color="auto" w:fill="auto"/>
          <w:lang w:val="ru-RU" w:eastAsia="ru-RU" w:bidi="ru-RU"/>
        </w:rPr>
        <w:t>Федеральный</w:t>
        <w:tab/>
        <w:t>закон</w:t>
        <w:tab/>
        <w:t>от</w:t>
        <w:tab/>
        <w:t>22</w:t>
        <w:tab/>
        <w:t>августа</w:t>
        <w:tab/>
        <w:t>1995 г. №</w:t>
        <w:tab/>
        <w:t>151-ФЗ</w:t>
      </w:r>
    </w:p>
    <w:p>
      <w:pPr>
        <w:pStyle w:val="Style9"/>
        <w:keepNext w:val="0"/>
        <w:keepLines w:val="0"/>
        <w:widowControl w:val="0"/>
        <w:shd w:val="clear" w:color="auto" w:fill="auto"/>
        <w:bidi w:val="0"/>
        <w:spacing w:before="0" w:after="0"/>
        <w:ind w:left="0" w:right="0" w:firstLine="0"/>
        <w:jc w:val="left"/>
      </w:pPr>
      <w:r>
        <w:rPr>
          <w:color w:val="000000"/>
          <w:spacing w:val="0"/>
          <w:w w:val="100"/>
          <w:position w:val="0"/>
          <w:shd w:val="clear" w:color="auto" w:fill="auto"/>
          <w:lang w:val="ru-RU" w:eastAsia="ru-RU" w:bidi="ru-RU"/>
        </w:rPr>
        <w:t>«Об аварийно-спасательных службах и статусе спасателей».</w:t>
      </w:r>
    </w:p>
    <w:p>
      <w:pPr>
        <w:pStyle w:val="Style9"/>
        <w:keepNext w:val="0"/>
        <w:keepLines w:val="0"/>
        <w:widowControl w:val="0"/>
        <w:numPr>
          <w:ilvl w:val="0"/>
          <w:numId w:val="49"/>
        </w:numPr>
        <w:shd w:val="clear" w:color="auto" w:fill="auto"/>
        <w:tabs>
          <w:tab w:pos="1253" w:val="left"/>
          <w:tab w:pos="3607" w:val="center"/>
          <w:tab w:pos="4385" w:val="center"/>
          <w:tab w:pos="4746" w:val="left"/>
          <w:tab w:pos="5753" w:val="center"/>
          <w:tab w:pos="6520" w:val="left"/>
          <w:tab w:pos="7639" w:val="right"/>
          <w:tab w:pos="8230" w:val="right"/>
          <w:tab w:pos="9358" w:val="right"/>
        </w:tabs>
        <w:bidi w:val="0"/>
        <w:spacing w:before="0" w:after="0"/>
        <w:ind w:left="0" w:right="0" w:firstLine="740"/>
        <w:jc w:val="both"/>
      </w:pPr>
      <w:r>
        <w:rPr>
          <w:color w:val="000000"/>
          <w:spacing w:val="0"/>
          <w:w w:val="100"/>
          <w:position w:val="0"/>
          <w:shd w:val="clear" w:color="auto" w:fill="auto"/>
          <w:lang w:val="ru-RU" w:eastAsia="ru-RU" w:bidi="ru-RU"/>
        </w:rPr>
        <w:t>Федеральный</w:t>
        <w:tab/>
        <w:t>закон</w:t>
        <w:tab/>
        <w:t>от</w:t>
        <w:tab/>
        <w:t>21</w:t>
        <w:tab/>
        <w:t>июля</w:t>
        <w:tab/>
        <w:t>1997</w:t>
        <w:tab/>
        <w:t>г.</w:t>
        <w:tab/>
        <w:t>№</w:t>
        <w:tab/>
        <w:t>116-ФЗ</w:t>
      </w:r>
    </w:p>
    <w:p>
      <w:pPr>
        <w:pStyle w:val="Style9"/>
        <w:keepNext w:val="0"/>
        <w:keepLines w:val="0"/>
        <w:widowControl w:val="0"/>
        <w:shd w:val="clear" w:color="auto" w:fill="auto"/>
        <w:bidi w:val="0"/>
        <w:spacing w:before="0" w:after="0"/>
        <w:ind w:left="0" w:right="0" w:firstLine="0"/>
        <w:jc w:val="left"/>
      </w:pPr>
      <w:r>
        <w:rPr>
          <w:color w:val="000000"/>
          <w:spacing w:val="0"/>
          <w:w w:val="100"/>
          <w:position w:val="0"/>
          <w:shd w:val="clear" w:color="auto" w:fill="auto"/>
          <w:lang w:val="ru-RU" w:eastAsia="ru-RU" w:bidi="ru-RU"/>
        </w:rPr>
        <w:t>«О промышленной безопасности опасных производственных объектов».</w:t>
      </w:r>
    </w:p>
    <w:p>
      <w:pPr>
        <w:pStyle w:val="Style9"/>
        <w:keepNext w:val="0"/>
        <w:keepLines w:val="0"/>
        <w:widowControl w:val="0"/>
        <w:numPr>
          <w:ilvl w:val="0"/>
          <w:numId w:val="49"/>
        </w:numPr>
        <w:shd w:val="clear" w:color="auto" w:fill="auto"/>
        <w:tabs>
          <w:tab w:pos="1253" w:val="left"/>
          <w:tab w:pos="3607" w:val="center"/>
          <w:tab w:pos="4385" w:val="center"/>
          <w:tab w:pos="4742" w:val="left"/>
          <w:tab w:pos="5753" w:val="center"/>
          <w:tab w:pos="6520" w:val="left"/>
          <w:tab w:pos="7639" w:val="right"/>
          <w:tab w:pos="8230" w:val="right"/>
          <w:tab w:pos="9358" w:val="right"/>
        </w:tabs>
        <w:bidi w:val="0"/>
        <w:spacing w:before="0" w:after="0"/>
        <w:ind w:left="0" w:right="0" w:firstLine="740"/>
        <w:jc w:val="both"/>
      </w:pPr>
      <w:r>
        <w:rPr>
          <w:color w:val="000000"/>
          <w:spacing w:val="0"/>
          <w:w w:val="100"/>
          <w:position w:val="0"/>
          <w:shd w:val="clear" w:color="auto" w:fill="auto"/>
          <w:lang w:val="ru-RU" w:eastAsia="ru-RU" w:bidi="ru-RU"/>
        </w:rPr>
        <w:t>Федеральный</w:t>
        <w:tab/>
        <w:t>закон</w:t>
        <w:tab/>
        <w:t>от</w:t>
        <w:tab/>
        <w:t>21</w:t>
        <w:tab/>
        <w:t>июля</w:t>
        <w:tab/>
        <w:t>1997</w:t>
        <w:tab/>
        <w:t>г.</w:t>
        <w:tab/>
        <w:t>№</w:t>
        <w:tab/>
        <w:t>117-ФЗ</w:t>
      </w:r>
    </w:p>
    <w:p>
      <w:pPr>
        <w:pStyle w:val="Style9"/>
        <w:keepNext w:val="0"/>
        <w:keepLines w:val="0"/>
        <w:widowControl w:val="0"/>
        <w:shd w:val="clear" w:color="auto" w:fill="auto"/>
        <w:bidi w:val="0"/>
        <w:spacing w:before="0" w:after="0"/>
        <w:ind w:left="0" w:right="0" w:firstLine="0"/>
        <w:jc w:val="left"/>
      </w:pPr>
      <w:r>
        <w:rPr>
          <w:color w:val="000000"/>
          <w:spacing w:val="0"/>
          <w:w w:val="100"/>
          <w:position w:val="0"/>
          <w:shd w:val="clear" w:color="auto" w:fill="auto"/>
          <w:lang w:val="ru-RU" w:eastAsia="ru-RU" w:bidi="ru-RU"/>
        </w:rPr>
        <w:t>«О безопасности гидротехнических сооружений».</w:t>
      </w:r>
    </w:p>
    <w:p>
      <w:pPr>
        <w:pStyle w:val="Style9"/>
        <w:keepNext w:val="0"/>
        <w:keepLines w:val="0"/>
        <w:widowControl w:val="0"/>
        <w:numPr>
          <w:ilvl w:val="0"/>
          <w:numId w:val="49"/>
        </w:numPr>
        <w:shd w:val="clear" w:color="auto" w:fill="auto"/>
        <w:tabs>
          <w:tab w:pos="1253" w:val="left"/>
          <w:tab w:pos="3607" w:val="center"/>
          <w:tab w:pos="4385" w:val="center"/>
          <w:tab w:pos="4712" w:val="left"/>
          <w:tab w:pos="5753" w:val="center"/>
          <w:tab w:pos="6520" w:val="left"/>
          <w:tab w:pos="7639" w:val="right"/>
          <w:tab w:pos="8230" w:val="right"/>
          <w:tab w:pos="9358" w:val="right"/>
        </w:tabs>
        <w:bidi w:val="0"/>
        <w:spacing w:before="0" w:after="0"/>
        <w:ind w:left="0" w:right="0" w:firstLine="740"/>
        <w:jc w:val="both"/>
      </w:pPr>
      <w:r>
        <w:rPr>
          <w:color w:val="000000"/>
          <w:spacing w:val="0"/>
          <w:w w:val="100"/>
          <w:position w:val="0"/>
          <w:shd w:val="clear" w:color="auto" w:fill="auto"/>
          <w:lang w:val="ru-RU" w:eastAsia="ru-RU" w:bidi="ru-RU"/>
        </w:rPr>
        <w:t>Федеральный</w:t>
        <w:tab/>
        <w:t>закон</w:t>
        <w:tab/>
        <w:t>от</w:t>
        <w:tab/>
        <w:t>6</w:t>
        <w:tab/>
        <w:t>октября</w:t>
        <w:tab/>
        <w:t>1999</w:t>
        <w:tab/>
        <w:t>г.</w:t>
        <w:tab/>
        <w:t>№</w:t>
        <w:tab/>
        <w:t>184-ФЗ</w:t>
      </w:r>
    </w:p>
    <w:p>
      <w:pPr>
        <w:pStyle w:val="Style9"/>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pPr>
        <w:pStyle w:val="Style9"/>
        <w:keepNext w:val="0"/>
        <w:keepLines w:val="0"/>
        <w:widowControl w:val="0"/>
        <w:numPr>
          <w:ilvl w:val="0"/>
          <w:numId w:val="49"/>
        </w:numPr>
        <w:shd w:val="clear" w:color="auto" w:fill="auto"/>
        <w:tabs>
          <w:tab w:pos="1253" w:val="left"/>
          <w:tab w:pos="8605" w:val="left"/>
        </w:tabs>
        <w:bidi w:val="0"/>
        <w:spacing w:before="0" w:after="0"/>
        <w:ind w:left="0" w:right="0" w:firstLine="740"/>
        <w:jc w:val="both"/>
      </w:pPr>
      <w:r>
        <w:rPr>
          <w:color w:val="000000"/>
          <w:spacing w:val="0"/>
          <w:w w:val="100"/>
          <w:position w:val="0"/>
          <w:shd w:val="clear" w:color="auto" w:fill="auto"/>
          <w:lang w:val="ru-RU" w:eastAsia="ru-RU" w:bidi="ru-RU"/>
        </w:rPr>
        <w:t>Федеральный закон от 5 апреля 2013 г. №</w:t>
        <w:tab/>
        <w:t>44-ФЗ</w:t>
      </w:r>
    </w:p>
    <w:p>
      <w:pPr>
        <w:pStyle w:val="Style9"/>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«О контрактной системе в сфере закупок товаров, работ, услуг для обеспечения государственных и муниципальных нужд».</w:t>
      </w:r>
    </w:p>
    <w:p>
      <w:pPr>
        <w:pStyle w:val="Style9"/>
        <w:keepNext w:val="0"/>
        <w:keepLines w:val="0"/>
        <w:widowControl w:val="0"/>
        <w:shd w:val="clear" w:color="auto" w:fill="auto"/>
        <w:bidi w:val="0"/>
        <w:spacing w:before="0" w:after="0"/>
        <w:ind w:left="0" w:right="0" w:firstLine="740"/>
        <w:jc w:val="both"/>
      </w:pPr>
      <w:r>
        <w:rPr>
          <w:color w:val="000000"/>
          <w:spacing w:val="0"/>
          <w:w w:val="100"/>
          <w:position w:val="0"/>
          <w:shd w:val="clear" w:color="auto" w:fill="auto"/>
          <w:lang w:val="ru-RU" w:eastAsia="ru-RU" w:bidi="ru-RU"/>
        </w:rPr>
        <w:t>И. Указ Президента Российской Федерации от И июля 2004 г. № 868 «Вопросы Министерства Российской Федерации по делам гражданской обороны, чрезвычайным ситуациям и ликвидации последствий стихийных бедствий».</w:t>
      </w:r>
    </w:p>
    <w:p>
      <w:pPr>
        <w:pStyle w:val="Style9"/>
        <w:keepNext w:val="0"/>
        <w:keepLines w:val="0"/>
        <w:widowControl w:val="0"/>
        <w:numPr>
          <w:ilvl w:val="0"/>
          <w:numId w:val="51"/>
        </w:numPr>
        <w:shd w:val="clear" w:color="auto" w:fill="auto"/>
        <w:tabs>
          <w:tab w:pos="1253" w:val="left"/>
        </w:tabs>
        <w:bidi w:val="0"/>
        <w:spacing w:before="0" w:after="0"/>
        <w:ind w:left="0" w:right="0" w:firstLine="740"/>
        <w:jc w:val="both"/>
      </w:pPr>
      <w:r>
        <w:rPr>
          <w:color w:val="000000"/>
          <w:spacing w:val="0"/>
          <w:w w:val="100"/>
          <w:position w:val="0"/>
          <w:shd w:val="clear" w:color="auto" w:fill="auto"/>
          <w:lang w:val="ru-RU" w:eastAsia="ru-RU" w:bidi="ru-RU"/>
        </w:rPr>
        <w:t>Указ Президента Российской Федерации от 2 мая 2014 г. № 296 «О сухопутных территориях Арктической зоны Российской Федерации».</w:t>
      </w:r>
    </w:p>
    <w:p>
      <w:pPr>
        <w:pStyle w:val="Style9"/>
        <w:keepNext w:val="0"/>
        <w:keepLines w:val="0"/>
        <w:widowControl w:val="0"/>
        <w:numPr>
          <w:ilvl w:val="0"/>
          <w:numId w:val="51"/>
        </w:numPr>
        <w:shd w:val="clear" w:color="auto" w:fill="auto"/>
        <w:tabs>
          <w:tab w:pos="1253" w:val="left"/>
        </w:tabs>
        <w:bidi w:val="0"/>
        <w:spacing w:before="0" w:after="0"/>
        <w:ind w:left="0" w:right="0" w:firstLine="740"/>
        <w:jc w:val="both"/>
        <w:sectPr>
          <w:headerReference w:type="default" r:id="rId27"/>
          <w:footnotePr>
            <w:pos w:val="pageBottom"/>
            <w:numFmt w:val="decimal"/>
            <w:numRestart w:val="continuous"/>
          </w:footnotePr>
          <w:pgSz w:w="11900" w:h="16840"/>
          <w:pgMar w:top="1167" w:left="1591" w:right="857" w:bottom="1226" w:header="739" w:footer="798" w:gutter="0"/>
          <w:pgNumType w:start="76"/>
          <w:cols w:space="720"/>
          <w:noEndnote/>
          <w:rtlGutter w:val="0"/>
          <w:docGrid w:linePitch="360"/>
        </w:sectPr>
      </w:pPr>
      <w:r>
        <w:rPr>
          <w:color w:val="000000"/>
          <w:spacing w:val="0"/>
          <w:w w:val="100"/>
          <w:position w:val="0"/>
          <w:shd w:val="clear" w:color="auto" w:fill="auto"/>
          <w:lang w:val="ru-RU" w:eastAsia="ru-RU" w:bidi="ru-RU"/>
        </w:rPr>
        <w:t>Постановление Правительства Российской Федерации от 24 марта 1997 г. № 334 «О Порядке 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w:t>
      </w:r>
    </w:p>
    <w:p>
      <w:pPr>
        <w:pStyle w:val="Style9"/>
        <w:keepNext w:val="0"/>
        <w:keepLines w:val="0"/>
        <w:widowControl w:val="0"/>
        <w:numPr>
          <w:ilvl w:val="0"/>
          <w:numId w:val="51"/>
        </w:numPr>
        <w:shd w:val="clear" w:color="auto" w:fill="auto"/>
        <w:tabs>
          <w:tab w:pos="1209" w:val="left"/>
        </w:tabs>
        <w:bidi w:val="0"/>
        <w:spacing w:before="0" w:after="0"/>
        <w:ind w:left="0" w:right="0" w:firstLine="760"/>
        <w:jc w:val="both"/>
      </w:pPr>
      <w:r>
        <w:rPr>
          <w:color w:val="000000"/>
          <w:spacing w:val="0"/>
          <w:w w:val="100"/>
          <w:position w:val="0"/>
          <w:shd w:val="clear" w:color="auto" w:fill="auto"/>
          <w:lang w:val="ru-RU" w:eastAsia="ru-RU" w:bidi="ru-RU"/>
        </w:rPr>
        <w:t>Постановление Правительства Российской Федерации от 30 декабря 2003 г. № 794 «О единой государственной системе предупреждения и ликвидации чрезвычайных ситуаций».</w:t>
      </w:r>
    </w:p>
    <w:p>
      <w:pPr>
        <w:pStyle w:val="Style9"/>
        <w:keepNext w:val="0"/>
        <w:keepLines w:val="0"/>
        <w:widowControl w:val="0"/>
        <w:numPr>
          <w:ilvl w:val="0"/>
          <w:numId w:val="51"/>
        </w:numPr>
        <w:shd w:val="clear" w:color="auto" w:fill="auto"/>
        <w:tabs>
          <w:tab w:pos="1209" w:val="left"/>
        </w:tabs>
        <w:bidi w:val="0"/>
        <w:spacing w:before="0" w:after="0"/>
        <w:ind w:left="0" w:right="0" w:firstLine="760"/>
        <w:jc w:val="both"/>
      </w:pPr>
      <w:r>
        <w:rPr>
          <w:color w:val="000000"/>
          <w:spacing w:val="0"/>
          <w:w w:val="100"/>
          <w:position w:val="0"/>
          <w:shd w:val="clear" w:color="auto" w:fill="auto"/>
          <w:lang w:val="ru-RU" w:eastAsia="ru-RU" w:bidi="ru-RU"/>
        </w:rPr>
        <w:t>Постановление Правительства Российской Федерации от 21 мая 2007 г. № 304 «О классификации чрезвычайных ситуаций природного и техногенного характера».</w:t>
      </w:r>
    </w:p>
    <w:p>
      <w:pPr>
        <w:pStyle w:val="Style9"/>
        <w:keepNext w:val="0"/>
        <w:keepLines w:val="0"/>
        <w:widowControl w:val="0"/>
        <w:numPr>
          <w:ilvl w:val="0"/>
          <w:numId w:val="51"/>
        </w:numPr>
        <w:shd w:val="clear" w:color="auto" w:fill="auto"/>
        <w:tabs>
          <w:tab w:pos="1209" w:val="left"/>
        </w:tabs>
        <w:bidi w:val="0"/>
        <w:spacing w:before="0" w:after="0"/>
        <w:ind w:left="0" w:right="0" w:firstLine="760"/>
        <w:jc w:val="both"/>
      </w:pPr>
      <w:r>
        <w:rPr>
          <w:color w:val="000000"/>
          <w:spacing w:val="0"/>
          <w:w w:val="100"/>
          <w:position w:val="0"/>
          <w:shd w:val="clear" w:color="auto" w:fill="auto"/>
          <w:lang w:val="ru-RU" w:eastAsia="ru-RU" w:bidi="ru-RU"/>
        </w:rPr>
        <w:t>Постановление Правительства Российской Федерации от 1 декабря 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pPr>
        <w:pStyle w:val="Style9"/>
        <w:keepNext w:val="0"/>
        <w:keepLines w:val="0"/>
        <w:widowControl w:val="0"/>
        <w:numPr>
          <w:ilvl w:val="0"/>
          <w:numId w:val="51"/>
        </w:numPr>
        <w:shd w:val="clear" w:color="auto" w:fill="auto"/>
        <w:tabs>
          <w:tab w:pos="1209" w:val="left"/>
        </w:tabs>
        <w:bidi w:val="0"/>
        <w:spacing w:before="0" w:after="0"/>
        <w:ind w:left="0" w:right="0" w:firstLine="760"/>
        <w:jc w:val="both"/>
      </w:pPr>
      <w:r>
        <w:rPr>
          <w:color w:val="000000"/>
          <w:spacing w:val="0"/>
          <w:w w:val="100"/>
          <w:position w:val="0"/>
          <w:shd w:val="clear" w:color="auto" w:fill="auto"/>
          <w:lang w:val="ru-RU" w:eastAsia="ru-RU" w:bidi="ru-RU"/>
        </w:rPr>
        <w:t>Постановление Правительства Российской Федерации от 28 декабря 2019 г. № 1928 «Об утверждении Правил предоставления иных межбюджетных трансфертов из федерального бюджета, источником финансового обеспечения которых являются бюджетные ассигнования резервного фонда Правительства Российской Федерации, бюджетам субъектов Российской Федерации на финансовое обеспечение отдельных мер по ликвидации чрезвычайных ситуаций природного и техногенного характера, осуществления компенсационных выплат физическим и юридическим лицам, которым был причинен ущерб в результате террористического акта, и возмещения вреда, причиненного при пресечении террористического акта правомерными действиями».</w:t>
      </w:r>
    </w:p>
    <w:p>
      <w:pPr>
        <w:pStyle w:val="Style9"/>
        <w:keepNext w:val="0"/>
        <w:keepLines w:val="0"/>
        <w:widowControl w:val="0"/>
        <w:numPr>
          <w:ilvl w:val="0"/>
          <w:numId w:val="51"/>
        </w:numPr>
        <w:shd w:val="clear" w:color="auto" w:fill="auto"/>
        <w:tabs>
          <w:tab w:pos="1209" w:val="left"/>
        </w:tabs>
        <w:bidi w:val="0"/>
        <w:spacing w:before="0" w:after="0"/>
        <w:ind w:left="0" w:right="0" w:firstLine="760"/>
        <w:jc w:val="both"/>
      </w:pPr>
      <w:r>
        <w:rPr>
          <w:color w:val="000000"/>
          <w:spacing w:val="0"/>
          <w:w w:val="100"/>
          <w:position w:val="0"/>
          <w:shd w:val="clear" w:color="auto" w:fill="auto"/>
          <w:lang w:val="ru-RU" w:eastAsia="ru-RU" w:bidi="ru-RU"/>
        </w:rPr>
        <w:t>Постановление Правительства Российской Федерации от 25 июля 2020 г. № 1119 «О порядке создания, использования и восполнения резервов материальных ресурсов для ликвидации чрезвычайных ситуаций федеральных органов исполнительной власти».</w:t>
      </w:r>
    </w:p>
    <w:p>
      <w:pPr>
        <w:pStyle w:val="Style9"/>
        <w:keepNext w:val="0"/>
        <w:keepLines w:val="0"/>
        <w:widowControl w:val="0"/>
        <w:numPr>
          <w:ilvl w:val="0"/>
          <w:numId w:val="51"/>
        </w:numPr>
        <w:shd w:val="clear" w:color="auto" w:fill="auto"/>
        <w:tabs>
          <w:tab w:pos="1209" w:val="left"/>
        </w:tabs>
        <w:bidi w:val="0"/>
        <w:spacing w:before="0" w:after="0"/>
        <w:ind w:left="0" w:right="0" w:firstLine="760"/>
        <w:jc w:val="both"/>
      </w:pPr>
      <w:r>
        <w:rPr>
          <w:color w:val="000000"/>
          <w:spacing w:val="0"/>
          <w:w w:val="100"/>
          <w:position w:val="0"/>
          <w:shd w:val="clear" w:color="auto" w:fill="auto"/>
          <w:lang w:val="ru-RU" w:eastAsia="ru-RU" w:bidi="ru-RU"/>
        </w:rPr>
        <w:t>Постановление Правительства Российской Федерации от 31 декабря 2020 г. № 2451 «Об утверждении Правил организации мероприятий по предупреждению и ликвидации разливов нефти и нефтепродуктов на территории Российской Федерации, за исключением внутренних морских вод Российской Федерации и территориального моря Российской Федерации, а также о признании утратившими силу некоторых актов Правительства Российской Федерации».</w:t>
      </w:r>
    </w:p>
    <w:p>
      <w:pPr>
        <w:pStyle w:val="Style9"/>
        <w:keepNext w:val="0"/>
        <w:keepLines w:val="0"/>
        <w:widowControl w:val="0"/>
        <w:numPr>
          <w:ilvl w:val="0"/>
          <w:numId w:val="51"/>
        </w:numPr>
        <w:shd w:val="clear" w:color="auto" w:fill="auto"/>
        <w:tabs>
          <w:tab w:pos="1209" w:val="left"/>
        </w:tabs>
        <w:bidi w:val="0"/>
        <w:spacing w:before="0" w:after="0"/>
        <w:ind w:left="0" w:right="0" w:firstLine="760"/>
        <w:jc w:val="both"/>
      </w:pPr>
      <w:r>
        <w:rPr>
          <w:color w:val="000000"/>
          <w:spacing w:val="0"/>
          <w:w w:val="100"/>
          <w:position w:val="0"/>
          <w:shd w:val="clear" w:color="auto" w:fill="auto"/>
          <w:lang w:val="ru-RU" w:eastAsia="ru-RU" w:bidi="ru-RU"/>
        </w:rPr>
        <w:t>Приказ МЧС России от 27.05.2003 № 285 «Об утверждении и введении в действие Правил использования и содержания средств индивидуальной защиты, приборов радиационной, химической разведки и контроля».</w:t>
      </w:r>
    </w:p>
    <w:p>
      <w:pPr>
        <w:pStyle w:val="Style9"/>
        <w:keepNext w:val="0"/>
        <w:keepLines w:val="0"/>
        <w:widowControl w:val="0"/>
        <w:numPr>
          <w:ilvl w:val="0"/>
          <w:numId w:val="51"/>
        </w:numPr>
        <w:shd w:val="clear" w:color="auto" w:fill="auto"/>
        <w:tabs>
          <w:tab w:pos="1209" w:val="left"/>
        </w:tabs>
        <w:bidi w:val="0"/>
        <w:spacing w:before="0" w:after="0"/>
        <w:ind w:left="0" w:right="0" w:firstLine="720"/>
        <w:jc w:val="both"/>
      </w:pPr>
      <w:r>
        <w:rPr>
          <w:color w:val="000000"/>
          <w:spacing w:val="0"/>
          <w:w w:val="100"/>
          <w:position w:val="0"/>
          <w:shd w:val="clear" w:color="auto" w:fill="auto"/>
          <w:lang w:val="ru-RU" w:eastAsia="ru-RU" w:bidi="ru-RU"/>
        </w:rPr>
        <w:t>Приказ МЧС России от 23.12.2005 № 999 «Об утверждении Порядка создания нештатных аварийно-спасательных формирований».</w:t>
      </w:r>
    </w:p>
    <w:p>
      <w:pPr>
        <w:pStyle w:val="Style9"/>
        <w:keepNext w:val="0"/>
        <w:keepLines w:val="0"/>
        <w:widowControl w:val="0"/>
        <w:numPr>
          <w:ilvl w:val="0"/>
          <w:numId w:val="51"/>
        </w:numPr>
        <w:shd w:val="clear" w:color="auto" w:fill="auto"/>
        <w:tabs>
          <w:tab w:pos="1209" w:val="left"/>
        </w:tabs>
        <w:bidi w:val="0"/>
        <w:spacing w:before="0" w:after="0"/>
        <w:ind w:left="0" w:right="0" w:firstLine="720"/>
        <w:jc w:val="both"/>
      </w:pPr>
      <w:r>
        <w:rPr>
          <w:color w:val="000000"/>
          <w:spacing w:val="0"/>
          <w:w w:val="100"/>
          <w:position w:val="0"/>
          <w:shd w:val="clear" w:color="auto" w:fill="auto"/>
          <w:lang w:val="ru-RU" w:eastAsia="ru-RU" w:bidi="ru-RU"/>
        </w:rPr>
        <w:t>Приказ МЧС России от 01.10.2014 № 543 «Об утверждении Положения об организации обеспечения населения средствами индивидуальной защиты».</w:t>
      </w:r>
    </w:p>
    <w:p>
      <w:pPr>
        <w:pStyle w:val="Style9"/>
        <w:keepNext w:val="0"/>
        <w:keepLines w:val="0"/>
        <w:widowControl w:val="0"/>
        <w:numPr>
          <w:ilvl w:val="0"/>
          <w:numId w:val="51"/>
        </w:numPr>
        <w:shd w:val="clear" w:color="auto" w:fill="auto"/>
        <w:tabs>
          <w:tab w:pos="1209" w:val="left"/>
        </w:tabs>
        <w:bidi w:val="0"/>
        <w:spacing w:before="0" w:after="0"/>
        <w:ind w:left="0" w:right="0" w:firstLine="720"/>
        <w:jc w:val="both"/>
      </w:pPr>
      <w:r>
        <w:rPr>
          <w:color w:val="000000"/>
          <w:spacing w:val="0"/>
          <w:w w:val="100"/>
          <w:position w:val="0"/>
          <w:shd w:val="clear" w:color="auto" w:fill="auto"/>
          <w:lang w:val="ru-RU" w:eastAsia="ru-RU" w:bidi="ru-RU"/>
        </w:rPr>
        <w:t>Приказ МЧС России от 14.06.2016 № 323 «Об утверждении Административного регламента Министерства Российской Федерации по делам гражданской обороны, чрезвычайным ситуациям и ликвидации последствий стихийных бедствий исполнения государственной функции по осуществлению федерального государственного надзора в области защиты населения и территорий от чрезвычайных ситуаций природного и техногенного характера».</w:t>
      </w:r>
    </w:p>
    <w:p>
      <w:pPr>
        <w:pStyle w:val="Style9"/>
        <w:keepNext w:val="0"/>
        <w:keepLines w:val="0"/>
        <w:widowControl w:val="0"/>
        <w:numPr>
          <w:ilvl w:val="0"/>
          <w:numId w:val="51"/>
        </w:numPr>
        <w:shd w:val="clear" w:color="auto" w:fill="auto"/>
        <w:tabs>
          <w:tab w:pos="1209" w:val="left"/>
        </w:tabs>
        <w:bidi w:val="0"/>
        <w:spacing w:before="0" w:after="0"/>
        <w:ind w:left="0" w:right="0" w:firstLine="720"/>
        <w:jc w:val="both"/>
      </w:pPr>
      <w:r>
        <w:rPr>
          <w:color w:val="000000"/>
          <w:spacing w:val="0"/>
          <w:w w:val="100"/>
          <w:position w:val="0"/>
          <w:shd w:val="clear" w:color="auto" w:fill="auto"/>
          <w:lang w:val="ru-RU" w:eastAsia="ru-RU" w:bidi="ru-RU"/>
        </w:rPr>
        <w:t>Приказ МЧС России от 27.03.2020 № 217 «Об утверждении Положения о территориальном органе Министерства Российской Федерации по делам гражданской обороны, чрезвычайным ситуациям и ликвидации последствий стихийных бедствий».</w:t>
      </w:r>
    </w:p>
    <w:p>
      <w:pPr>
        <w:pStyle w:val="Style9"/>
        <w:keepNext w:val="0"/>
        <w:keepLines w:val="0"/>
        <w:widowControl w:val="0"/>
        <w:numPr>
          <w:ilvl w:val="0"/>
          <w:numId w:val="51"/>
        </w:numPr>
        <w:shd w:val="clear" w:color="auto" w:fill="auto"/>
        <w:tabs>
          <w:tab w:pos="1209" w:val="left"/>
        </w:tabs>
        <w:bidi w:val="0"/>
        <w:spacing w:before="0" w:after="0"/>
        <w:ind w:left="0" w:right="0" w:firstLine="720"/>
        <w:jc w:val="both"/>
      </w:pPr>
      <w:r>
        <w:rPr>
          <w:color w:val="000000"/>
          <w:spacing w:val="0"/>
          <w:w w:val="100"/>
          <w:position w:val="0"/>
          <w:shd w:val="clear" w:color="auto" w:fill="auto"/>
          <w:lang w:val="ru-RU" w:eastAsia="ru-RU" w:bidi="ru-RU"/>
        </w:rPr>
        <w:t>Приказ Минздравсоцразвития России от 23.08.2010 № 706н «Об утверждении Правил хранения лекарственных средств».</w:t>
      </w:r>
    </w:p>
    <w:p>
      <w:pPr>
        <w:pStyle w:val="Style9"/>
        <w:keepNext w:val="0"/>
        <w:keepLines w:val="0"/>
        <w:widowControl w:val="0"/>
        <w:numPr>
          <w:ilvl w:val="0"/>
          <w:numId w:val="51"/>
        </w:numPr>
        <w:shd w:val="clear" w:color="auto" w:fill="auto"/>
        <w:tabs>
          <w:tab w:pos="1209" w:val="left"/>
        </w:tabs>
        <w:bidi w:val="0"/>
        <w:spacing w:before="0" w:after="0"/>
        <w:ind w:left="0" w:right="0" w:firstLine="720"/>
        <w:jc w:val="both"/>
      </w:pPr>
      <w:r>
        <w:rPr>
          <w:color w:val="000000"/>
          <w:spacing w:val="0"/>
          <w:w w:val="100"/>
          <w:position w:val="0"/>
          <w:shd w:val="clear" w:color="auto" w:fill="auto"/>
          <w:lang w:val="ru-RU" w:eastAsia="ru-RU" w:bidi="ru-RU"/>
        </w:rPr>
        <w:t>Приказ Минздрава России от 19.01.2017 № 11н «Об утверждении требований к содержанию технической и эксплуатационной документации производителя (изготовителя) медицинского изделия».</w:t>
      </w:r>
    </w:p>
    <w:p>
      <w:pPr>
        <w:pStyle w:val="Style9"/>
        <w:keepNext w:val="0"/>
        <w:keepLines w:val="0"/>
        <w:widowControl w:val="0"/>
        <w:numPr>
          <w:ilvl w:val="0"/>
          <w:numId w:val="51"/>
        </w:numPr>
        <w:shd w:val="clear" w:color="auto" w:fill="auto"/>
        <w:tabs>
          <w:tab w:pos="1209" w:val="left"/>
        </w:tabs>
        <w:bidi w:val="0"/>
        <w:spacing w:before="0" w:after="0"/>
        <w:ind w:left="0" w:right="0" w:firstLine="720"/>
        <w:jc w:val="both"/>
      </w:pPr>
      <w:r>
        <w:rPr>
          <w:color w:val="000000"/>
          <w:spacing w:val="0"/>
          <w:w w:val="100"/>
          <w:position w:val="0"/>
          <w:shd w:val="clear" w:color="auto" w:fill="auto"/>
          <w:lang w:val="ru-RU" w:eastAsia="ru-RU" w:bidi="ru-RU"/>
        </w:rPr>
        <w:t>Приказ Минтруда России от 28.10.2020 № 753н «Об утверждении Правил по охране труда при погрузочно-разгрузочных работах и размещении грузов».</w:t>
      </w:r>
    </w:p>
    <w:p>
      <w:pPr>
        <w:pStyle w:val="Style9"/>
        <w:keepNext w:val="0"/>
        <w:keepLines w:val="0"/>
        <w:widowControl w:val="0"/>
        <w:numPr>
          <w:ilvl w:val="0"/>
          <w:numId w:val="51"/>
        </w:numPr>
        <w:shd w:val="clear" w:color="auto" w:fill="auto"/>
        <w:tabs>
          <w:tab w:pos="1209" w:val="left"/>
        </w:tabs>
        <w:bidi w:val="0"/>
        <w:spacing w:before="0" w:after="0"/>
        <w:ind w:left="0" w:right="0" w:firstLine="720"/>
        <w:jc w:val="both"/>
      </w:pPr>
      <w:r>
        <w:rPr>
          <w:color w:val="000000"/>
          <w:spacing w:val="0"/>
          <w:w w:val="100"/>
          <w:position w:val="0"/>
          <w:shd w:val="clear" w:color="auto" w:fill="auto"/>
          <w:lang w:val="ru-RU" w:eastAsia="ru-RU" w:bidi="ru-RU"/>
        </w:rPr>
        <w:t>Приказ Минтруда России от 09.12.2020 № 871н «Об утверждении Правил по охране труда на автомобильном транспорте».</w:t>
      </w:r>
    </w:p>
    <w:p>
      <w:pPr>
        <w:pStyle w:val="Style9"/>
        <w:keepNext w:val="0"/>
        <w:keepLines w:val="0"/>
        <w:widowControl w:val="0"/>
        <w:numPr>
          <w:ilvl w:val="0"/>
          <w:numId w:val="51"/>
        </w:numPr>
        <w:shd w:val="clear" w:color="auto" w:fill="auto"/>
        <w:tabs>
          <w:tab w:pos="1209" w:val="left"/>
        </w:tabs>
        <w:bidi w:val="0"/>
        <w:spacing w:before="0" w:after="0"/>
        <w:ind w:left="0" w:right="0" w:firstLine="720"/>
        <w:jc w:val="both"/>
      </w:pPr>
      <w:r>
        <w:rPr>
          <w:color w:val="000000"/>
          <w:spacing w:val="0"/>
          <w:w w:val="100"/>
          <w:position w:val="0"/>
          <w:shd w:val="clear" w:color="auto" w:fill="auto"/>
          <w:lang w:val="ru-RU" w:eastAsia="ru-RU" w:bidi="ru-RU"/>
        </w:rPr>
        <w:t>ГОСТ 1510-84. Государственный стандарт Союза ССР. Нефть и нефтепродукты. Маркировка, упаковка, транспортирование и хранение.</w:t>
      </w:r>
    </w:p>
    <w:p>
      <w:pPr>
        <w:pStyle w:val="Style9"/>
        <w:keepNext w:val="0"/>
        <w:keepLines w:val="0"/>
        <w:widowControl w:val="0"/>
        <w:numPr>
          <w:ilvl w:val="0"/>
          <w:numId w:val="51"/>
        </w:numPr>
        <w:shd w:val="clear" w:color="auto" w:fill="auto"/>
        <w:tabs>
          <w:tab w:pos="1209" w:val="left"/>
        </w:tabs>
        <w:bidi w:val="0"/>
        <w:spacing w:before="0" w:after="0"/>
        <w:ind w:left="0" w:right="0" w:firstLine="720"/>
        <w:jc w:val="both"/>
      </w:pPr>
      <w:r>
        <w:rPr>
          <w:color w:val="000000"/>
          <w:spacing w:val="0"/>
          <w:w w:val="100"/>
          <w:position w:val="0"/>
          <w:shd w:val="clear" w:color="auto" w:fill="auto"/>
          <w:lang w:val="ru-RU" w:eastAsia="ru-RU" w:bidi="ru-RU"/>
        </w:rPr>
        <w:t>ГОСТ 22.3.006-87В. Нормы водоснабжения населения.</w:t>
      </w:r>
    </w:p>
    <w:p>
      <w:pPr>
        <w:pStyle w:val="Style9"/>
        <w:keepNext w:val="0"/>
        <w:keepLines w:val="0"/>
        <w:widowControl w:val="0"/>
        <w:numPr>
          <w:ilvl w:val="0"/>
          <w:numId w:val="51"/>
        </w:numPr>
        <w:shd w:val="clear" w:color="auto" w:fill="auto"/>
        <w:tabs>
          <w:tab w:pos="1209" w:val="left"/>
        </w:tabs>
        <w:bidi w:val="0"/>
        <w:spacing w:before="0" w:after="0"/>
        <w:ind w:left="0" w:right="0" w:firstLine="720"/>
        <w:jc w:val="both"/>
      </w:pPr>
      <w:r>
        <w:rPr>
          <w:color w:val="000000"/>
          <w:spacing w:val="0"/>
          <w:w w:val="100"/>
          <w:position w:val="0"/>
          <w:shd w:val="clear" w:color="auto" w:fill="auto"/>
          <w:lang w:val="ru-RU" w:eastAsia="ru-RU" w:bidi="ru-RU"/>
        </w:rPr>
        <w:t>ГОСТ 20790-93/ГОСТ Р 50444-92. Межгосударственный стандарт. Приборы, аппараты и оборудование медицинские. Общие технические условия.</w:t>
      </w:r>
    </w:p>
    <w:p>
      <w:pPr>
        <w:pStyle w:val="Style9"/>
        <w:keepNext w:val="0"/>
        <w:keepLines w:val="0"/>
        <w:widowControl w:val="0"/>
        <w:numPr>
          <w:ilvl w:val="0"/>
          <w:numId w:val="51"/>
        </w:numPr>
        <w:shd w:val="clear" w:color="auto" w:fill="auto"/>
        <w:tabs>
          <w:tab w:pos="1209" w:val="left"/>
        </w:tabs>
        <w:bidi w:val="0"/>
        <w:spacing w:before="0" w:after="0" w:line="240" w:lineRule="auto"/>
        <w:ind w:left="0" w:right="0" w:firstLine="720"/>
        <w:jc w:val="both"/>
      </w:pPr>
      <w:r>
        <w:rPr>
          <w:color w:val="000000"/>
          <w:spacing w:val="0"/>
          <w:w w:val="100"/>
          <w:position w:val="0"/>
          <w:shd w:val="clear" w:color="auto" w:fill="auto"/>
          <w:lang w:val="ru-RU" w:eastAsia="ru-RU" w:bidi="ru-RU"/>
        </w:rPr>
        <w:t>ГОСТ Р 22.3.18-2021. Пункты временного размещения населения, пострадавшего в чрезвычайных ситуациях. Общие требования. Приемка в эксплуатацию.</w:t>
      </w:r>
    </w:p>
    <w:p>
      <w:pPr>
        <w:pStyle w:val="Style9"/>
        <w:keepNext w:val="0"/>
        <w:keepLines w:val="0"/>
        <w:widowControl w:val="0"/>
        <w:numPr>
          <w:ilvl w:val="0"/>
          <w:numId w:val="51"/>
        </w:numPr>
        <w:shd w:val="clear" w:color="auto" w:fill="auto"/>
        <w:tabs>
          <w:tab w:pos="1209" w:val="left"/>
        </w:tabs>
        <w:bidi w:val="0"/>
        <w:spacing w:before="0" w:after="0" w:line="283" w:lineRule="auto"/>
        <w:ind w:left="0" w:right="0" w:firstLine="720"/>
        <w:jc w:val="both"/>
      </w:pPr>
      <w:r>
        <w:rPr>
          <w:color w:val="000000"/>
          <w:spacing w:val="0"/>
          <w:w w:val="100"/>
          <w:position w:val="0"/>
          <w:shd w:val="clear" w:color="auto" w:fill="auto"/>
          <w:lang w:val="ru-RU" w:eastAsia="ru-RU" w:bidi="ru-RU"/>
        </w:rPr>
        <w:t>СНиП 12-03-2001. Безопасность труда в строительстве. Часть 1. Общие требования.</w:t>
      </w:r>
    </w:p>
    <w:p>
      <w:pPr>
        <w:pStyle w:val="Style9"/>
        <w:keepNext w:val="0"/>
        <w:keepLines w:val="0"/>
        <w:widowControl w:val="0"/>
        <w:numPr>
          <w:ilvl w:val="0"/>
          <w:numId w:val="51"/>
        </w:numPr>
        <w:shd w:val="clear" w:color="auto" w:fill="auto"/>
        <w:tabs>
          <w:tab w:pos="1209" w:val="left"/>
        </w:tabs>
        <w:bidi w:val="0"/>
        <w:spacing w:before="0" w:after="0" w:line="283" w:lineRule="auto"/>
        <w:ind w:left="0" w:right="0" w:firstLine="720"/>
        <w:jc w:val="both"/>
      </w:pPr>
      <w:r>
        <w:rPr>
          <w:color w:val="000000"/>
          <w:spacing w:val="0"/>
          <w:w w:val="100"/>
          <w:position w:val="0"/>
          <w:shd w:val="clear" w:color="auto" w:fill="auto"/>
          <w:lang w:val="ru-RU" w:eastAsia="ru-RU" w:bidi="ru-RU"/>
        </w:rPr>
        <w:t>СанПиН 2.3.2.1324-03. Гигиенические требования к срокам годности и условиям хранения пищевых продуктов.</w:t>
      </w:r>
    </w:p>
    <w:p>
      <w:pPr>
        <w:pStyle w:val="Style9"/>
        <w:keepNext w:val="0"/>
        <w:keepLines w:val="0"/>
        <w:widowControl w:val="0"/>
        <w:numPr>
          <w:ilvl w:val="0"/>
          <w:numId w:val="51"/>
        </w:numPr>
        <w:shd w:val="clear" w:color="auto" w:fill="auto"/>
        <w:tabs>
          <w:tab w:pos="1214" w:val="left"/>
        </w:tabs>
        <w:bidi w:val="0"/>
        <w:spacing w:before="0" w:after="0"/>
        <w:ind w:left="0" w:right="0" w:firstLine="740"/>
        <w:jc w:val="both"/>
      </w:pPr>
      <w:r>
        <w:rPr>
          <w:color w:val="000000"/>
          <w:spacing w:val="0"/>
          <w:w w:val="100"/>
          <w:position w:val="0"/>
          <w:shd w:val="clear" w:color="auto" w:fill="auto"/>
          <w:lang w:val="ru-RU" w:eastAsia="ru-RU" w:bidi="ru-RU"/>
        </w:rPr>
        <w:t>СП 56.13330.2011. Свод правил. Производственные здания. Актуализированная редакция СНиП 31-03-2001.</w:t>
      </w:r>
    </w:p>
    <w:p>
      <w:pPr>
        <w:pStyle w:val="Style9"/>
        <w:keepNext w:val="0"/>
        <w:keepLines w:val="0"/>
        <w:widowControl w:val="0"/>
        <w:numPr>
          <w:ilvl w:val="0"/>
          <w:numId w:val="51"/>
        </w:numPr>
        <w:shd w:val="clear" w:color="auto" w:fill="auto"/>
        <w:tabs>
          <w:tab w:pos="1214" w:val="left"/>
        </w:tabs>
        <w:bidi w:val="0"/>
        <w:spacing w:before="0" w:after="0"/>
        <w:ind w:left="0" w:right="0" w:firstLine="740"/>
        <w:jc w:val="both"/>
      </w:pPr>
      <w:r>
        <w:rPr>
          <w:color w:val="000000"/>
          <w:spacing w:val="0"/>
          <w:w w:val="100"/>
          <w:position w:val="0"/>
          <w:shd w:val="clear" w:color="auto" w:fill="auto"/>
          <w:lang w:val="ru-RU" w:eastAsia="ru-RU" w:bidi="ru-RU"/>
        </w:rPr>
        <w:t>СП 43.13330.2012. Свод правил. Сооружения промышленных предприятий. Актуализированная редакция СНиП 2.09.03-85.</w:t>
      </w:r>
    </w:p>
    <w:p>
      <w:pPr>
        <w:pStyle w:val="Style9"/>
        <w:keepNext w:val="0"/>
        <w:keepLines w:val="0"/>
        <w:widowControl w:val="0"/>
        <w:numPr>
          <w:ilvl w:val="0"/>
          <w:numId w:val="51"/>
        </w:numPr>
        <w:shd w:val="clear" w:color="auto" w:fill="auto"/>
        <w:tabs>
          <w:tab w:pos="1214" w:val="left"/>
        </w:tabs>
        <w:bidi w:val="0"/>
        <w:spacing w:before="0" w:after="0"/>
        <w:ind w:left="0" w:right="0" w:firstLine="740"/>
        <w:jc w:val="both"/>
      </w:pPr>
      <w:r>
        <w:rPr>
          <w:color w:val="000000"/>
          <w:spacing w:val="0"/>
          <w:w w:val="100"/>
          <w:position w:val="0"/>
          <w:shd w:val="clear" w:color="auto" w:fill="auto"/>
          <w:lang w:val="ru-RU" w:eastAsia="ru-RU" w:bidi="ru-RU"/>
        </w:rPr>
        <w:t>СП 2.1.3678-20. 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 утвержденные постановлением Главного государственного санитарного врача Российской Федерации от 24.12.2020 № 44.</w:t>
      </w:r>
    </w:p>
    <w:p>
      <w:pPr>
        <w:pStyle w:val="Style9"/>
        <w:keepNext w:val="0"/>
        <w:keepLines w:val="0"/>
        <w:widowControl w:val="0"/>
        <w:numPr>
          <w:ilvl w:val="0"/>
          <w:numId w:val="51"/>
        </w:numPr>
        <w:shd w:val="clear" w:color="auto" w:fill="auto"/>
        <w:tabs>
          <w:tab w:pos="1214" w:val="left"/>
        </w:tabs>
        <w:bidi w:val="0"/>
        <w:spacing w:before="0" w:after="0"/>
        <w:ind w:left="0" w:right="0" w:firstLine="740"/>
        <w:jc w:val="both"/>
      </w:pPr>
      <w:r>
        <w:rPr>
          <w:color w:val="000000"/>
          <w:spacing w:val="0"/>
          <w:w w:val="100"/>
          <w:position w:val="0"/>
          <w:shd w:val="clear" w:color="auto" w:fill="auto"/>
          <w:lang w:val="ru-RU" w:eastAsia="ru-RU" w:bidi="ru-RU"/>
        </w:rPr>
        <w:t>ВСН 212-85. Указания по приемке, складированию, хранению и транспортированию основных строительных материалов и изделий на базах трестов комплектации и УПТК строительных организаций Главмосстроя.</w:t>
      </w:r>
    </w:p>
    <w:p>
      <w:pPr>
        <w:pStyle w:val="Style9"/>
        <w:keepNext w:val="0"/>
        <w:keepLines w:val="0"/>
        <w:widowControl w:val="0"/>
        <w:numPr>
          <w:ilvl w:val="0"/>
          <w:numId w:val="51"/>
        </w:numPr>
        <w:shd w:val="clear" w:color="auto" w:fill="auto"/>
        <w:tabs>
          <w:tab w:pos="1214" w:val="left"/>
        </w:tabs>
        <w:bidi w:val="0"/>
        <w:spacing w:before="0" w:after="0"/>
        <w:ind w:left="0" w:right="0" w:firstLine="740"/>
        <w:jc w:val="both"/>
      </w:pPr>
      <w:r>
        <w:rPr>
          <w:color w:val="000000"/>
          <w:spacing w:val="0"/>
          <w:w w:val="100"/>
          <w:position w:val="0"/>
          <w:shd w:val="clear" w:color="auto" w:fill="auto"/>
          <w:lang w:val="ru-RU" w:eastAsia="ru-RU" w:bidi="ru-RU"/>
        </w:rPr>
        <w:t>МР 2.3.1.2432-08. Нормы физиологических потребностей в энергии и пищевых веществах для различных групп населения Российской Федерации. Методические рекомендации, утвержденные Роспотребнадзором 18.12.2008.</w:t>
      </w:r>
    </w:p>
    <w:p>
      <w:pPr>
        <w:pStyle w:val="Style9"/>
        <w:keepNext w:val="0"/>
        <w:keepLines w:val="0"/>
        <w:widowControl w:val="0"/>
        <w:numPr>
          <w:ilvl w:val="0"/>
          <w:numId w:val="51"/>
        </w:numPr>
        <w:shd w:val="clear" w:color="auto" w:fill="auto"/>
        <w:tabs>
          <w:tab w:pos="1214" w:val="left"/>
        </w:tabs>
        <w:bidi w:val="0"/>
        <w:spacing w:before="0" w:after="0"/>
        <w:ind w:left="0" w:right="0" w:firstLine="740"/>
        <w:jc w:val="both"/>
      </w:pPr>
      <w:r>
        <w:rPr>
          <w:color w:val="000000"/>
          <w:spacing w:val="0"/>
          <w:w w:val="100"/>
          <w:position w:val="0"/>
          <w:shd w:val="clear" w:color="auto" w:fill="auto"/>
          <w:lang w:val="ru-RU" w:eastAsia="ru-RU" w:bidi="ru-RU"/>
        </w:rPr>
        <w:t>МР 1.1.0093-14. Условия организации и функционирования пунктов временного размещения и пунктов долговременного пребывания людей, прибывающих из зон чрезвычайных ситуаций. Методические рекомендации, утвержденные Главным государственным санитарным врачом Российской Федерации 03.07.2014.</w:t>
      </w:r>
    </w:p>
    <w:sectPr>
      <w:headerReference w:type="default" r:id="rId28"/>
      <w:footnotePr>
        <w:pos w:val="pageBottom"/>
        <w:numFmt w:val="decimal"/>
        <w:numRestart w:val="continuous"/>
      </w:footnotePr>
      <w:pgSz w:w="11900" w:h="16840"/>
      <w:pgMar w:top="1167" w:left="1591" w:right="857" w:bottom="1226" w:header="0" w:footer="798" w:gutter="0"/>
      <w:pgNumType w:start="2"/>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header1.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0" behindDoc="1" locked="0" layoutInCell="1" allowOverlap="1">
              <wp:simplePos x="0" y="0"/>
              <wp:positionH relativeFrom="page">
                <wp:posOffset>3940175</wp:posOffset>
              </wp:positionH>
              <wp:positionV relativeFrom="page">
                <wp:posOffset>420370</wp:posOffset>
              </wp:positionV>
              <wp:extent cx="146050" cy="109855"/>
              <wp:wrapNone/>
              <wp:docPr id="1" name="Shape 1"/>
              <a:graphic xmlns:a="http://schemas.openxmlformats.org/drawingml/2006/main">
                <a:graphicData uri="http://schemas.microsoft.com/office/word/2010/wordprocessingShape">
                  <wps:wsp>
                    <wps:cNvSpPr txBox="1"/>
                    <wps:spPr>
                      <a:xfrm>
                        <a:ext cx="146050" cy="109855"/>
                      </a:xfrm>
                      <a:prstGeom prst="rect"/>
                      <a:noFill/>
                    </wps:spPr>
                    <wps:txbx>
                      <w:txbxContent>
                        <w:p>
                          <w:pPr>
                            <w:pStyle w:val="Style14"/>
                            <w:keepNext w:val="0"/>
                            <w:keepLines w:val="0"/>
                            <w:widowControl w:val="0"/>
                            <w:shd w:val="clear" w:color="auto" w:fill="auto"/>
                            <w:bidi w:val="0"/>
                            <w:spacing w:before="0" w:after="0" w:line="240" w:lineRule="auto"/>
                            <w:ind w:left="0" w:right="0" w:firstLine="0"/>
                            <w:jc w:val="left"/>
                            <w:rPr>
                              <w:sz w:val="24"/>
                              <w:szCs w:val="24"/>
                            </w:rPr>
                          </w:pPr>
                          <w:fldSimple w:instr=" PAGE \* MERGEFORMAT ">
                            <w:r>
                              <w:rPr>
                                <w:color w:val="000000"/>
                                <w:spacing w:val="0"/>
                                <w:w w:val="100"/>
                                <w:position w:val="0"/>
                                <w:sz w:val="24"/>
                                <w:szCs w:val="24"/>
                                <w:shd w:val="clear" w:color="auto" w:fill="auto"/>
                                <w:lang w:val="ru-RU" w:eastAsia="ru-RU" w:bidi="ru-RU"/>
                              </w:rPr>
                              <w:t>#</w:t>
                            </w:r>
                          </w:fldSimple>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310.25pt;margin-top:33.100000000000001pt;width:11.5pt;height:8.6500000000000004pt;z-index:-188744063;mso-wrap-style:none;mso-wrap-distance-left:0;mso-wrap-distance-right:0;mso-position-horizontal-relative:page;mso-position-vertical-relative:page" wrapcoords="0 0" filled="f" stroked="f">
              <v:textbox style="mso-fit-shape-to-text:t" inset="0,0,0,0">
                <w:txbxContent>
                  <w:p>
                    <w:pPr>
                      <w:pStyle w:val="Style14"/>
                      <w:keepNext w:val="0"/>
                      <w:keepLines w:val="0"/>
                      <w:widowControl w:val="0"/>
                      <w:shd w:val="clear" w:color="auto" w:fill="auto"/>
                      <w:bidi w:val="0"/>
                      <w:spacing w:before="0" w:after="0" w:line="240" w:lineRule="auto"/>
                      <w:ind w:left="0" w:right="0" w:firstLine="0"/>
                      <w:jc w:val="left"/>
                      <w:rPr>
                        <w:sz w:val="24"/>
                        <w:szCs w:val="24"/>
                      </w:rPr>
                    </w:pPr>
                    <w:fldSimple w:instr=" PAGE \* MERGEFORMAT ">
                      <w:r>
                        <w:rPr>
                          <w:color w:val="000000"/>
                          <w:spacing w:val="0"/>
                          <w:w w:val="100"/>
                          <w:position w:val="0"/>
                          <w:sz w:val="24"/>
                          <w:szCs w:val="24"/>
                          <w:shd w:val="clear" w:color="auto" w:fill="auto"/>
                          <w:lang w:val="ru-RU" w:eastAsia="ru-RU" w:bidi="ru-RU"/>
                        </w:rPr>
                        <w:t>#</w:t>
                      </w:r>
                    </w:fldSimple>
                  </w:p>
                </w:txbxContent>
              </v:textbox>
              <w10:wrap anchorx="page" anchory="page"/>
            </v:shape>
          </w:pict>
        </mc:Fallback>
      </mc:AlternateContent>
    </w:r>
  </w:p>
</w:hdr>
</file>

<file path=word/header10.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8" behindDoc="1" locked="0" layoutInCell="1" allowOverlap="1">
              <wp:simplePos x="0" y="0"/>
              <wp:positionH relativeFrom="page">
                <wp:posOffset>3993515</wp:posOffset>
              </wp:positionH>
              <wp:positionV relativeFrom="page">
                <wp:posOffset>423545</wp:posOffset>
              </wp:positionV>
              <wp:extent cx="67310" cy="106680"/>
              <wp:wrapNone/>
              <wp:docPr id="29" name="Shape 29"/>
              <a:graphic xmlns:a="http://schemas.openxmlformats.org/drawingml/2006/main">
                <a:graphicData uri="http://schemas.microsoft.com/office/word/2010/wordprocessingShape">
                  <wps:wsp>
                    <wps:cNvSpPr txBox="1"/>
                    <wps:spPr>
                      <a:xfrm>
                        <a:ext cx="67310" cy="106680"/>
                      </a:xfrm>
                      <a:prstGeom prst="rect"/>
                      <a:noFill/>
                    </wps:spPr>
                    <wps:txbx>
                      <w:txbxContent>
                        <w:p>
                          <w:pPr>
                            <w:pStyle w:val="Style14"/>
                            <w:keepNext w:val="0"/>
                            <w:keepLines w:val="0"/>
                            <w:widowControl w:val="0"/>
                            <w:shd w:val="clear" w:color="auto" w:fill="auto"/>
                            <w:bidi w:val="0"/>
                            <w:spacing w:before="0" w:after="0" w:line="240" w:lineRule="auto"/>
                            <w:ind w:left="0" w:right="0" w:firstLine="0"/>
                            <w:jc w:val="left"/>
                            <w:rPr>
                              <w:sz w:val="24"/>
                              <w:szCs w:val="24"/>
                            </w:rPr>
                          </w:pPr>
                          <w:fldSimple w:instr=" PAGE \* MERGEFORMAT ">
                            <w:r>
                              <w:rPr>
                                <w:color w:val="000000"/>
                                <w:spacing w:val="0"/>
                                <w:w w:val="100"/>
                                <w:position w:val="0"/>
                                <w:sz w:val="24"/>
                                <w:szCs w:val="24"/>
                                <w:shd w:val="clear" w:color="auto" w:fill="auto"/>
                                <w:lang w:val="ru-RU" w:eastAsia="ru-RU" w:bidi="ru-RU"/>
                              </w:rPr>
                              <w:t>#</w:t>
                            </w:r>
                          </w:fldSimple>
                        </w:p>
                      </w:txbxContent>
                    </wps:txbx>
                    <wps:bodyPr wrap="none" lIns="0" tIns="0" rIns="0" bIns="0">
                      <a:spAutoFit/>
                    </wps:bodyPr>
                  </wps:wsp>
                </a:graphicData>
              </a:graphic>
            </wp:anchor>
          </w:drawing>
        </mc:Choice>
        <mc:Fallback>
          <w:pict>
            <v:shape id="_x0000_s1055" type="#_x0000_t202" style="position:absolute;margin-left:314.44999999999999pt;margin-top:33.350000000000001pt;width:5.2999999999999998pt;height:8.4000000000000004pt;z-index:-188744055;mso-wrap-style:none;mso-wrap-distance-left:0;mso-wrap-distance-right:0;mso-position-horizontal-relative:page;mso-position-vertical-relative:page" wrapcoords="0 0" filled="f" stroked="f">
              <v:textbox style="mso-fit-shape-to-text:t" inset="0,0,0,0">
                <w:txbxContent>
                  <w:p>
                    <w:pPr>
                      <w:pStyle w:val="Style14"/>
                      <w:keepNext w:val="0"/>
                      <w:keepLines w:val="0"/>
                      <w:widowControl w:val="0"/>
                      <w:shd w:val="clear" w:color="auto" w:fill="auto"/>
                      <w:bidi w:val="0"/>
                      <w:spacing w:before="0" w:after="0" w:line="240" w:lineRule="auto"/>
                      <w:ind w:left="0" w:right="0" w:firstLine="0"/>
                      <w:jc w:val="left"/>
                      <w:rPr>
                        <w:sz w:val="24"/>
                        <w:szCs w:val="24"/>
                      </w:rPr>
                    </w:pPr>
                    <w:fldSimple w:instr=" PAGE \* MERGEFORMAT ">
                      <w:r>
                        <w:rPr>
                          <w:color w:val="000000"/>
                          <w:spacing w:val="0"/>
                          <w:w w:val="100"/>
                          <w:position w:val="0"/>
                          <w:sz w:val="24"/>
                          <w:szCs w:val="24"/>
                          <w:shd w:val="clear" w:color="auto" w:fill="auto"/>
                          <w:lang w:val="ru-RU" w:eastAsia="ru-RU" w:bidi="ru-RU"/>
                        </w:rPr>
                        <w:t>#</w:t>
                      </w:r>
                    </w:fldSimple>
                  </w:p>
                </w:txbxContent>
              </v:textbox>
              <w10:wrap anchorx="page" anchory="page"/>
            </v:shape>
          </w:pict>
        </mc:Fallback>
      </mc:AlternateContent>
    </w:r>
  </w:p>
</w:hdr>
</file>

<file path=word/header11.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12.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00" behindDoc="1" locked="0" layoutInCell="1" allowOverlap="1">
              <wp:simplePos x="0" y="0"/>
              <wp:positionH relativeFrom="page">
                <wp:posOffset>3925570</wp:posOffset>
              </wp:positionH>
              <wp:positionV relativeFrom="page">
                <wp:posOffset>428625</wp:posOffset>
              </wp:positionV>
              <wp:extent cx="128270" cy="109855"/>
              <wp:wrapNone/>
              <wp:docPr id="37" name="Shape 37"/>
              <a:graphic xmlns:a="http://schemas.openxmlformats.org/drawingml/2006/main">
                <a:graphicData uri="http://schemas.microsoft.com/office/word/2010/wordprocessingShape">
                  <wps:wsp>
                    <wps:cNvSpPr txBox="1"/>
                    <wps:spPr>
                      <a:xfrm>
                        <a:ext cx="128270" cy="109855"/>
                      </a:xfrm>
                      <a:prstGeom prst="rect"/>
                      <a:noFill/>
                    </wps:spPr>
                    <wps:txbx>
                      <w:txbxContent>
                        <w:p>
                          <w:pPr>
                            <w:pStyle w:val="Style30"/>
                            <w:keepNext w:val="0"/>
                            <w:keepLines w:val="0"/>
                            <w:widowControl w:val="0"/>
                            <w:shd w:val="clear" w:color="auto" w:fill="auto"/>
                            <w:bidi w:val="0"/>
                            <w:spacing w:before="0" w:after="0" w:line="240" w:lineRule="auto"/>
                            <w:ind w:left="0" w:right="0" w:firstLine="0"/>
                            <w:jc w:val="left"/>
                          </w:pPr>
                          <w:fldSimple w:instr=" PAGE \* MERGEFORMAT ">
                            <w:r>
                              <w:rPr>
                                <w:color w:val="000000"/>
                                <w:spacing w:val="0"/>
                                <w:w w:val="100"/>
                                <w:position w:val="0"/>
                                <w:sz w:val="24"/>
                                <w:szCs w:val="24"/>
                                <w:shd w:val="clear" w:color="auto" w:fill="auto"/>
                                <w:lang w:val="ru-RU" w:eastAsia="ru-RU" w:bidi="ru-RU"/>
                              </w:rPr>
                              <w:t>#</w:t>
                            </w:r>
                          </w:fldSimple>
                        </w:p>
                      </w:txbxContent>
                    </wps:txbx>
                    <wps:bodyPr wrap="none" lIns="0" tIns="0" rIns="0" bIns="0">
                      <a:spAutoFit/>
                    </wps:bodyPr>
                  </wps:wsp>
                </a:graphicData>
              </a:graphic>
            </wp:anchor>
          </w:drawing>
        </mc:Choice>
        <mc:Fallback>
          <w:pict>
            <v:shape id="_x0000_s1063" type="#_x0000_t202" style="position:absolute;margin-left:309.10000000000002pt;margin-top:33.75pt;width:10.1pt;height:8.6500000000000004pt;z-index:-188744053;mso-wrap-style:none;mso-wrap-distance-left:0;mso-wrap-distance-right:0;mso-position-horizontal-relative:page;mso-position-vertical-relative:page" wrapcoords="0 0" filled="f" stroked="f">
              <v:textbox style="mso-fit-shape-to-text:t" inset="0,0,0,0">
                <w:txbxContent>
                  <w:p>
                    <w:pPr>
                      <w:pStyle w:val="Style30"/>
                      <w:keepNext w:val="0"/>
                      <w:keepLines w:val="0"/>
                      <w:widowControl w:val="0"/>
                      <w:shd w:val="clear" w:color="auto" w:fill="auto"/>
                      <w:bidi w:val="0"/>
                      <w:spacing w:before="0" w:after="0" w:line="240" w:lineRule="auto"/>
                      <w:ind w:left="0" w:right="0" w:firstLine="0"/>
                      <w:jc w:val="left"/>
                    </w:pPr>
                    <w:fldSimple w:instr=" PAGE \* MERGEFORMAT ">
                      <w:r>
                        <w:rPr>
                          <w:color w:val="000000"/>
                          <w:spacing w:val="0"/>
                          <w:w w:val="100"/>
                          <w:position w:val="0"/>
                          <w:sz w:val="24"/>
                          <w:szCs w:val="24"/>
                          <w:shd w:val="clear" w:color="auto" w:fill="auto"/>
                          <w:lang w:val="ru-RU" w:eastAsia="ru-RU" w:bidi="ru-RU"/>
                        </w:rPr>
                        <w:t>#</w:t>
                      </w:r>
                    </w:fldSimple>
                  </w:p>
                </w:txbxContent>
              </v:textbox>
              <w10:wrap anchorx="page" anchory="page"/>
            </v:shape>
          </w:pict>
        </mc:Fallback>
      </mc:AlternateContent>
    </w:r>
  </w:p>
</w:hdr>
</file>

<file path=word/header13.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14.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02" behindDoc="1" locked="0" layoutInCell="1" allowOverlap="1">
              <wp:simplePos x="0" y="0"/>
              <wp:positionH relativeFrom="page">
                <wp:posOffset>5288280</wp:posOffset>
              </wp:positionH>
              <wp:positionV relativeFrom="page">
                <wp:posOffset>465455</wp:posOffset>
              </wp:positionV>
              <wp:extent cx="130810" cy="106680"/>
              <wp:wrapNone/>
              <wp:docPr id="39" name="Shape 39"/>
              <a:graphic xmlns:a="http://schemas.openxmlformats.org/drawingml/2006/main">
                <a:graphicData uri="http://schemas.microsoft.com/office/word/2010/wordprocessingShape">
                  <wps:wsp>
                    <wps:cNvSpPr txBox="1"/>
                    <wps:spPr>
                      <a:xfrm>
                        <a:ext cx="130810" cy="106680"/>
                      </a:xfrm>
                      <a:prstGeom prst="rect"/>
                      <a:noFill/>
                    </wps:spPr>
                    <wps:txbx>
                      <w:txbxContent>
                        <w:p>
                          <w:pPr>
                            <w:pStyle w:val="Style30"/>
                            <w:keepNext w:val="0"/>
                            <w:keepLines w:val="0"/>
                            <w:widowControl w:val="0"/>
                            <w:shd w:val="clear" w:color="auto" w:fill="auto"/>
                            <w:bidi w:val="0"/>
                            <w:spacing w:before="0" w:after="0" w:line="240" w:lineRule="auto"/>
                            <w:ind w:left="0" w:right="0" w:firstLine="0"/>
                            <w:jc w:val="left"/>
                          </w:pPr>
                          <w:fldSimple w:instr=" PAGE \* MERGEFORMAT ">
                            <w:r>
                              <w:rPr>
                                <w:color w:val="000000"/>
                                <w:spacing w:val="0"/>
                                <w:w w:val="100"/>
                                <w:position w:val="0"/>
                                <w:sz w:val="24"/>
                                <w:szCs w:val="24"/>
                                <w:shd w:val="clear" w:color="auto" w:fill="auto"/>
                                <w:lang w:val="ru-RU" w:eastAsia="ru-RU" w:bidi="ru-RU"/>
                              </w:rPr>
                              <w:t>#</w:t>
                            </w:r>
                          </w:fldSimple>
                        </w:p>
                      </w:txbxContent>
                    </wps:txbx>
                    <wps:bodyPr wrap="none" lIns="0" tIns="0" rIns="0" bIns="0">
                      <a:spAutoFit/>
                    </wps:bodyPr>
                  </wps:wsp>
                </a:graphicData>
              </a:graphic>
            </wp:anchor>
          </w:drawing>
        </mc:Choice>
        <mc:Fallback>
          <w:pict>
            <v:shape id="_x0000_s1065" type="#_x0000_t202" style="position:absolute;margin-left:416.39999999999998pt;margin-top:36.649999999999999pt;width:10.300000000000001pt;height:8.4000000000000004pt;z-index:-188744051;mso-wrap-style:none;mso-wrap-distance-left:0;mso-wrap-distance-right:0;mso-position-horizontal-relative:page;mso-position-vertical-relative:page" wrapcoords="0 0" filled="f" stroked="f">
              <v:textbox style="mso-fit-shape-to-text:t" inset="0,0,0,0">
                <w:txbxContent>
                  <w:p>
                    <w:pPr>
                      <w:pStyle w:val="Style30"/>
                      <w:keepNext w:val="0"/>
                      <w:keepLines w:val="0"/>
                      <w:widowControl w:val="0"/>
                      <w:shd w:val="clear" w:color="auto" w:fill="auto"/>
                      <w:bidi w:val="0"/>
                      <w:spacing w:before="0" w:after="0" w:line="240" w:lineRule="auto"/>
                      <w:ind w:left="0" w:right="0" w:firstLine="0"/>
                      <w:jc w:val="left"/>
                    </w:pPr>
                    <w:fldSimple w:instr=" PAGE \* MERGEFORMAT ">
                      <w:r>
                        <w:rPr>
                          <w:color w:val="000000"/>
                          <w:spacing w:val="0"/>
                          <w:w w:val="100"/>
                          <w:position w:val="0"/>
                          <w:sz w:val="24"/>
                          <w:szCs w:val="24"/>
                          <w:shd w:val="clear" w:color="auto" w:fill="auto"/>
                          <w:lang w:val="ru-RU" w:eastAsia="ru-RU" w:bidi="ru-RU"/>
                        </w:rPr>
                        <w:t>#</w:t>
                      </w:r>
                    </w:fldSimple>
                  </w:p>
                </w:txbxContent>
              </v:textbox>
              <w10:wrap anchorx="page" anchory="page"/>
            </v:shape>
          </w:pict>
        </mc:Fallback>
      </mc:AlternateContent>
    </w:r>
  </w:p>
</w:hdr>
</file>

<file path=word/header15.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04" behindDoc="1" locked="0" layoutInCell="1" allowOverlap="1">
              <wp:simplePos x="0" y="0"/>
              <wp:positionH relativeFrom="page">
                <wp:posOffset>3910330</wp:posOffset>
              </wp:positionH>
              <wp:positionV relativeFrom="page">
                <wp:posOffset>431800</wp:posOffset>
              </wp:positionV>
              <wp:extent cx="57785" cy="109855"/>
              <wp:wrapNone/>
              <wp:docPr id="41" name="Shape 41"/>
              <a:graphic xmlns:a="http://schemas.openxmlformats.org/drawingml/2006/main">
                <a:graphicData uri="http://schemas.microsoft.com/office/word/2010/wordprocessingShape">
                  <wps:wsp>
                    <wps:cNvSpPr txBox="1"/>
                    <wps:spPr>
                      <a:xfrm>
                        <a:ext cx="57785" cy="109855"/>
                      </a:xfrm>
                      <a:prstGeom prst="rect"/>
                      <a:noFill/>
                    </wps:spPr>
                    <wps:txbx>
                      <w:txbxContent>
                        <w:p>
                          <w:pPr>
                            <w:pStyle w:val="Style30"/>
                            <w:keepNext w:val="0"/>
                            <w:keepLines w:val="0"/>
                            <w:widowControl w:val="0"/>
                            <w:shd w:val="clear" w:color="auto" w:fill="auto"/>
                            <w:bidi w:val="0"/>
                            <w:spacing w:before="0" w:after="0" w:line="240" w:lineRule="auto"/>
                            <w:ind w:left="0" w:right="0" w:firstLine="0"/>
                            <w:jc w:val="left"/>
                          </w:pPr>
                          <w:fldSimple w:instr=" PAGE \* MERGEFORMAT ">
                            <w:r>
                              <w:rPr>
                                <w:color w:val="000000"/>
                                <w:spacing w:val="0"/>
                                <w:w w:val="100"/>
                                <w:position w:val="0"/>
                                <w:sz w:val="24"/>
                                <w:szCs w:val="24"/>
                                <w:shd w:val="clear" w:color="auto" w:fill="auto"/>
                                <w:lang w:val="ru-RU" w:eastAsia="ru-RU" w:bidi="ru-RU"/>
                              </w:rPr>
                              <w:t>#</w:t>
                            </w:r>
                          </w:fldSimple>
                        </w:p>
                      </w:txbxContent>
                    </wps:txbx>
                    <wps:bodyPr wrap="none" lIns="0" tIns="0" rIns="0" bIns="0">
                      <a:spAutoFit/>
                    </wps:bodyPr>
                  </wps:wsp>
                </a:graphicData>
              </a:graphic>
            </wp:anchor>
          </w:drawing>
        </mc:Choice>
        <mc:Fallback>
          <w:pict>
            <v:shape id="_x0000_s1067" type="#_x0000_t202" style="position:absolute;margin-left:307.89999999999998pt;margin-top:34.pt;width:4.5499999999999998pt;height:8.6500000000000004pt;z-index:-188744049;mso-wrap-style:none;mso-wrap-distance-left:0;mso-wrap-distance-right:0;mso-position-horizontal-relative:page;mso-position-vertical-relative:page" wrapcoords="0 0" filled="f" stroked="f">
              <v:textbox style="mso-fit-shape-to-text:t" inset="0,0,0,0">
                <w:txbxContent>
                  <w:p>
                    <w:pPr>
                      <w:pStyle w:val="Style30"/>
                      <w:keepNext w:val="0"/>
                      <w:keepLines w:val="0"/>
                      <w:widowControl w:val="0"/>
                      <w:shd w:val="clear" w:color="auto" w:fill="auto"/>
                      <w:bidi w:val="0"/>
                      <w:spacing w:before="0" w:after="0" w:line="240" w:lineRule="auto"/>
                      <w:ind w:left="0" w:right="0" w:firstLine="0"/>
                      <w:jc w:val="left"/>
                    </w:pPr>
                    <w:fldSimple w:instr=" PAGE \* MERGEFORMAT ">
                      <w:r>
                        <w:rPr>
                          <w:color w:val="000000"/>
                          <w:spacing w:val="0"/>
                          <w:w w:val="100"/>
                          <w:position w:val="0"/>
                          <w:sz w:val="24"/>
                          <w:szCs w:val="24"/>
                          <w:shd w:val="clear" w:color="auto" w:fill="auto"/>
                          <w:lang w:val="ru-RU" w:eastAsia="ru-RU" w:bidi="ru-RU"/>
                        </w:rPr>
                        <w:t>#</w:t>
                      </w:r>
                    </w:fldSimple>
                  </w:p>
                </w:txbxContent>
              </v:textbox>
              <w10:wrap anchorx="page" anchory="page"/>
            </v:shape>
          </w:pict>
        </mc:Fallback>
      </mc:AlternateContent>
    </w:r>
  </w:p>
</w:hdr>
</file>

<file path=word/header16.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06" behindDoc="1" locked="0" layoutInCell="1" allowOverlap="1">
              <wp:simplePos x="0" y="0"/>
              <wp:positionH relativeFrom="page">
                <wp:posOffset>5288280</wp:posOffset>
              </wp:positionH>
              <wp:positionV relativeFrom="page">
                <wp:posOffset>465455</wp:posOffset>
              </wp:positionV>
              <wp:extent cx="130810" cy="106680"/>
              <wp:wrapNone/>
              <wp:docPr id="43" name="Shape 43"/>
              <a:graphic xmlns:a="http://schemas.openxmlformats.org/drawingml/2006/main">
                <a:graphicData uri="http://schemas.microsoft.com/office/word/2010/wordprocessingShape">
                  <wps:wsp>
                    <wps:cNvSpPr txBox="1"/>
                    <wps:spPr>
                      <a:xfrm>
                        <a:ext cx="130810" cy="106680"/>
                      </a:xfrm>
                      <a:prstGeom prst="rect"/>
                      <a:noFill/>
                    </wps:spPr>
                    <wps:txbx>
                      <w:txbxContent>
                        <w:p>
                          <w:pPr>
                            <w:pStyle w:val="Style30"/>
                            <w:keepNext w:val="0"/>
                            <w:keepLines w:val="0"/>
                            <w:widowControl w:val="0"/>
                            <w:shd w:val="clear" w:color="auto" w:fill="auto"/>
                            <w:bidi w:val="0"/>
                            <w:spacing w:before="0" w:after="0" w:line="240" w:lineRule="auto"/>
                            <w:ind w:left="0" w:right="0" w:firstLine="0"/>
                            <w:jc w:val="left"/>
                          </w:pPr>
                          <w:fldSimple w:instr=" PAGE \* MERGEFORMAT ">
                            <w:r>
                              <w:rPr>
                                <w:color w:val="000000"/>
                                <w:spacing w:val="0"/>
                                <w:w w:val="100"/>
                                <w:position w:val="0"/>
                                <w:sz w:val="24"/>
                                <w:szCs w:val="24"/>
                                <w:shd w:val="clear" w:color="auto" w:fill="auto"/>
                                <w:lang w:val="ru-RU" w:eastAsia="ru-RU" w:bidi="ru-RU"/>
                              </w:rPr>
                              <w:t>#</w:t>
                            </w:r>
                          </w:fldSimple>
                        </w:p>
                      </w:txbxContent>
                    </wps:txbx>
                    <wps:bodyPr wrap="none" lIns="0" tIns="0" rIns="0" bIns="0">
                      <a:spAutoFit/>
                    </wps:bodyPr>
                  </wps:wsp>
                </a:graphicData>
              </a:graphic>
            </wp:anchor>
          </w:drawing>
        </mc:Choice>
        <mc:Fallback>
          <w:pict>
            <v:shape id="_x0000_s1069" type="#_x0000_t202" style="position:absolute;margin-left:416.39999999999998pt;margin-top:36.649999999999999pt;width:10.300000000000001pt;height:8.4000000000000004pt;z-index:-188744047;mso-wrap-style:none;mso-wrap-distance-left:0;mso-wrap-distance-right:0;mso-position-horizontal-relative:page;mso-position-vertical-relative:page" wrapcoords="0 0" filled="f" stroked="f">
              <v:textbox style="mso-fit-shape-to-text:t" inset="0,0,0,0">
                <w:txbxContent>
                  <w:p>
                    <w:pPr>
                      <w:pStyle w:val="Style30"/>
                      <w:keepNext w:val="0"/>
                      <w:keepLines w:val="0"/>
                      <w:widowControl w:val="0"/>
                      <w:shd w:val="clear" w:color="auto" w:fill="auto"/>
                      <w:bidi w:val="0"/>
                      <w:spacing w:before="0" w:after="0" w:line="240" w:lineRule="auto"/>
                      <w:ind w:left="0" w:right="0" w:firstLine="0"/>
                      <w:jc w:val="left"/>
                    </w:pPr>
                    <w:fldSimple w:instr=" PAGE \* MERGEFORMAT ">
                      <w:r>
                        <w:rPr>
                          <w:color w:val="000000"/>
                          <w:spacing w:val="0"/>
                          <w:w w:val="100"/>
                          <w:position w:val="0"/>
                          <w:sz w:val="24"/>
                          <w:szCs w:val="24"/>
                          <w:shd w:val="clear" w:color="auto" w:fill="auto"/>
                          <w:lang w:val="ru-RU" w:eastAsia="ru-RU" w:bidi="ru-RU"/>
                        </w:rPr>
                        <w:t>#</w:t>
                      </w:r>
                    </w:fldSimple>
                  </w:p>
                </w:txbxContent>
              </v:textbox>
              <w10:wrap anchorx="page" anchory="page"/>
            </v:shape>
          </w:pict>
        </mc:Fallback>
      </mc:AlternateContent>
    </w:r>
  </w:p>
</w:hdr>
</file>

<file path=word/header17.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08" behindDoc="1" locked="0" layoutInCell="1" allowOverlap="1">
              <wp:simplePos x="0" y="0"/>
              <wp:positionH relativeFrom="page">
                <wp:posOffset>3909060</wp:posOffset>
              </wp:positionH>
              <wp:positionV relativeFrom="page">
                <wp:posOffset>425450</wp:posOffset>
              </wp:positionV>
              <wp:extent cx="60960" cy="109855"/>
              <wp:wrapNone/>
              <wp:docPr id="45" name="Shape 45"/>
              <a:graphic xmlns:a="http://schemas.openxmlformats.org/drawingml/2006/main">
                <a:graphicData uri="http://schemas.microsoft.com/office/word/2010/wordprocessingShape">
                  <wps:wsp>
                    <wps:cNvSpPr txBox="1"/>
                    <wps:spPr>
                      <a:xfrm>
                        <a:ext cx="60960" cy="109855"/>
                      </a:xfrm>
                      <a:prstGeom prst="rect"/>
                      <a:noFill/>
                    </wps:spPr>
                    <wps:txbx>
                      <w:txbxContent>
                        <w:p>
                          <w:pPr>
                            <w:pStyle w:val="Style30"/>
                            <w:keepNext w:val="0"/>
                            <w:keepLines w:val="0"/>
                            <w:widowControl w:val="0"/>
                            <w:shd w:val="clear" w:color="auto" w:fill="auto"/>
                            <w:bidi w:val="0"/>
                            <w:spacing w:before="0" w:after="0" w:line="240" w:lineRule="auto"/>
                            <w:ind w:left="0" w:right="0" w:firstLine="0"/>
                            <w:jc w:val="left"/>
                          </w:pPr>
                          <w:fldSimple w:instr=" PAGE \* MERGEFORMAT ">
                            <w:r>
                              <w:rPr>
                                <w:color w:val="000000"/>
                                <w:spacing w:val="0"/>
                                <w:w w:val="100"/>
                                <w:position w:val="0"/>
                                <w:sz w:val="24"/>
                                <w:szCs w:val="24"/>
                                <w:shd w:val="clear" w:color="auto" w:fill="auto"/>
                                <w:lang w:val="ru-RU" w:eastAsia="ru-RU" w:bidi="ru-RU"/>
                              </w:rPr>
                              <w:t>#</w:t>
                            </w:r>
                          </w:fldSimple>
                        </w:p>
                      </w:txbxContent>
                    </wps:txbx>
                    <wps:bodyPr wrap="none" lIns="0" tIns="0" rIns="0" bIns="0">
                      <a:spAutoFit/>
                    </wps:bodyPr>
                  </wps:wsp>
                </a:graphicData>
              </a:graphic>
            </wp:anchor>
          </w:drawing>
        </mc:Choice>
        <mc:Fallback>
          <w:pict>
            <v:shape id="_x0000_s1071" type="#_x0000_t202" style="position:absolute;margin-left:307.80000000000001pt;margin-top:33.5pt;width:4.7999999999999998pt;height:8.6500000000000004pt;z-index:-188744045;mso-wrap-style:none;mso-wrap-distance-left:0;mso-wrap-distance-right:0;mso-position-horizontal-relative:page;mso-position-vertical-relative:page" wrapcoords="0 0" filled="f" stroked="f">
              <v:textbox style="mso-fit-shape-to-text:t" inset="0,0,0,0">
                <w:txbxContent>
                  <w:p>
                    <w:pPr>
                      <w:pStyle w:val="Style30"/>
                      <w:keepNext w:val="0"/>
                      <w:keepLines w:val="0"/>
                      <w:widowControl w:val="0"/>
                      <w:shd w:val="clear" w:color="auto" w:fill="auto"/>
                      <w:bidi w:val="0"/>
                      <w:spacing w:before="0" w:after="0" w:line="240" w:lineRule="auto"/>
                      <w:ind w:left="0" w:right="0" w:firstLine="0"/>
                      <w:jc w:val="left"/>
                    </w:pPr>
                    <w:fldSimple w:instr=" PAGE \* MERGEFORMAT ">
                      <w:r>
                        <w:rPr>
                          <w:color w:val="000000"/>
                          <w:spacing w:val="0"/>
                          <w:w w:val="100"/>
                          <w:position w:val="0"/>
                          <w:sz w:val="24"/>
                          <w:szCs w:val="24"/>
                          <w:shd w:val="clear" w:color="auto" w:fill="auto"/>
                          <w:lang w:val="ru-RU" w:eastAsia="ru-RU" w:bidi="ru-RU"/>
                        </w:rPr>
                        <w:t>#</w:t>
                      </w:r>
                    </w:fldSimple>
                  </w:p>
                </w:txbxContent>
              </v:textbox>
              <w10:wrap anchorx="page" anchory="page"/>
            </v:shape>
          </w:pict>
        </mc:Fallback>
      </mc:AlternateContent>
    </w:r>
  </w:p>
</w:hdr>
</file>

<file path=word/header18.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10" behindDoc="1" locked="0" layoutInCell="1" allowOverlap="1">
              <wp:simplePos x="0" y="0"/>
              <wp:positionH relativeFrom="page">
                <wp:posOffset>5288280</wp:posOffset>
              </wp:positionH>
              <wp:positionV relativeFrom="page">
                <wp:posOffset>465455</wp:posOffset>
              </wp:positionV>
              <wp:extent cx="130810" cy="106680"/>
              <wp:wrapNone/>
              <wp:docPr id="47" name="Shape 47"/>
              <a:graphic xmlns:a="http://schemas.openxmlformats.org/drawingml/2006/main">
                <a:graphicData uri="http://schemas.microsoft.com/office/word/2010/wordprocessingShape">
                  <wps:wsp>
                    <wps:cNvSpPr txBox="1"/>
                    <wps:spPr>
                      <a:xfrm>
                        <a:ext cx="130810" cy="106680"/>
                      </a:xfrm>
                      <a:prstGeom prst="rect"/>
                      <a:noFill/>
                    </wps:spPr>
                    <wps:txbx>
                      <w:txbxContent>
                        <w:p>
                          <w:pPr>
                            <w:pStyle w:val="Style30"/>
                            <w:keepNext w:val="0"/>
                            <w:keepLines w:val="0"/>
                            <w:widowControl w:val="0"/>
                            <w:shd w:val="clear" w:color="auto" w:fill="auto"/>
                            <w:bidi w:val="0"/>
                            <w:spacing w:before="0" w:after="0" w:line="240" w:lineRule="auto"/>
                            <w:ind w:left="0" w:right="0" w:firstLine="0"/>
                            <w:jc w:val="left"/>
                          </w:pPr>
                          <w:fldSimple w:instr=" PAGE \* MERGEFORMAT ">
                            <w:r>
                              <w:rPr>
                                <w:color w:val="000000"/>
                                <w:spacing w:val="0"/>
                                <w:w w:val="100"/>
                                <w:position w:val="0"/>
                                <w:sz w:val="24"/>
                                <w:szCs w:val="24"/>
                                <w:shd w:val="clear" w:color="auto" w:fill="auto"/>
                                <w:lang w:val="ru-RU" w:eastAsia="ru-RU" w:bidi="ru-RU"/>
                              </w:rPr>
                              <w:t>#</w:t>
                            </w:r>
                          </w:fldSimple>
                        </w:p>
                      </w:txbxContent>
                    </wps:txbx>
                    <wps:bodyPr wrap="none" lIns="0" tIns="0" rIns="0" bIns="0">
                      <a:spAutoFit/>
                    </wps:bodyPr>
                  </wps:wsp>
                </a:graphicData>
              </a:graphic>
            </wp:anchor>
          </w:drawing>
        </mc:Choice>
        <mc:Fallback>
          <w:pict>
            <v:shape id="_x0000_s1073" type="#_x0000_t202" style="position:absolute;margin-left:416.39999999999998pt;margin-top:36.649999999999999pt;width:10.300000000000001pt;height:8.4000000000000004pt;z-index:-188744043;mso-wrap-style:none;mso-wrap-distance-left:0;mso-wrap-distance-right:0;mso-position-horizontal-relative:page;mso-position-vertical-relative:page" wrapcoords="0 0" filled="f" stroked="f">
              <v:textbox style="mso-fit-shape-to-text:t" inset="0,0,0,0">
                <w:txbxContent>
                  <w:p>
                    <w:pPr>
                      <w:pStyle w:val="Style30"/>
                      <w:keepNext w:val="0"/>
                      <w:keepLines w:val="0"/>
                      <w:widowControl w:val="0"/>
                      <w:shd w:val="clear" w:color="auto" w:fill="auto"/>
                      <w:bidi w:val="0"/>
                      <w:spacing w:before="0" w:after="0" w:line="240" w:lineRule="auto"/>
                      <w:ind w:left="0" w:right="0" w:firstLine="0"/>
                      <w:jc w:val="left"/>
                    </w:pPr>
                    <w:fldSimple w:instr=" PAGE \* MERGEFORMAT ">
                      <w:r>
                        <w:rPr>
                          <w:color w:val="000000"/>
                          <w:spacing w:val="0"/>
                          <w:w w:val="100"/>
                          <w:position w:val="0"/>
                          <w:sz w:val="24"/>
                          <w:szCs w:val="24"/>
                          <w:shd w:val="clear" w:color="auto" w:fill="auto"/>
                          <w:lang w:val="ru-RU" w:eastAsia="ru-RU" w:bidi="ru-RU"/>
                        </w:rPr>
                        <w:t>#</w:t>
                      </w:r>
                    </w:fldSimple>
                  </w:p>
                </w:txbxContent>
              </v:textbox>
              <w10:wrap anchorx="page" anchory="page"/>
            </v:shape>
          </w:pict>
        </mc:Fallback>
      </mc:AlternateContent>
    </w:r>
  </w:p>
</w:hdr>
</file>

<file path=word/header19.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2.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p>
</w:hdr>
</file>

<file path=word/header20.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12" behindDoc="1" locked="0" layoutInCell="1" allowOverlap="1">
              <wp:simplePos x="0" y="0"/>
              <wp:positionH relativeFrom="page">
                <wp:posOffset>3978910</wp:posOffset>
              </wp:positionH>
              <wp:positionV relativeFrom="page">
                <wp:posOffset>426720</wp:posOffset>
              </wp:positionV>
              <wp:extent cx="67310" cy="109855"/>
              <wp:wrapNone/>
              <wp:docPr id="49" name="Shape 49"/>
              <a:graphic xmlns:a="http://schemas.openxmlformats.org/drawingml/2006/main">
                <a:graphicData uri="http://schemas.microsoft.com/office/word/2010/wordprocessingShape">
                  <wps:wsp>
                    <wps:cNvSpPr txBox="1"/>
                    <wps:spPr>
                      <a:xfrm>
                        <a:ext cx="67310" cy="109855"/>
                      </a:xfrm>
                      <a:prstGeom prst="rect"/>
                      <a:noFill/>
                    </wps:spPr>
                    <wps:txbx>
                      <w:txbxContent>
                        <w:p>
                          <w:pPr>
                            <w:pStyle w:val="Style30"/>
                            <w:keepNext w:val="0"/>
                            <w:keepLines w:val="0"/>
                            <w:widowControl w:val="0"/>
                            <w:shd w:val="clear" w:color="auto" w:fill="auto"/>
                            <w:bidi w:val="0"/>
                            <w:spacing w:before="0" w:after="0" w:line="240" w:lineRule="auto"/>
                            <w:ind w:left="0" w:right="0" w:firstLine="0"/>
                            <w:jc w:val="left"/>
                          </w:pPr>
                          <w:fldSimple w:instr=" PAGE \* MERGEFORMAT ">
                            <w:r>
                              <w:rPr>
                                <w:color w:val="000000"/>
                                <w:spacing w:val="0"/>
                                <w:w w:val="100"/>
                                <w:position w:val="0"/>
                                <w:sz w:val="24"/>
                                <w:szCs w:val="24"/>
                                <w:shd w:val="clear" w:color="auto" w:fill="auto"/>
                                <w:lang w:val="ru-RU" w:eastAsia="ru-RU" w:bidi="ru-RU"/>
                              </w:rPr>
                              <w:t>#</w:t>
                            </w:r>
                          </w:fldSimple>
                        </w:p>
                      </w:txbxContent>
                    </wps:txbx>
                    <wps:bodyPr wrap="none" lIns="0" tIns="0" rIns="0" bIns="0">
                      <a:spAutoFit/>
                    </wps:bodyPr>
                  </wps:wsp>
                </a:graphicData>
              </a:graphic>
            </wp:anchor>
          </w:drawing>
        </mc:Choice>
        <mc:Fallback>
          <w:pict>
            <v:shape id="_x0000_s1075" type="#_x0000_t202" style="position:absolute;margin-left:313.30000000000001pt;margin-top:33.600000000000001pt;width:5.2999999999999998pt;height:8.6500000000000004pt;z-index:-188744041;mso-wrap-style:none;mso-wrap-distance-left:0;mso-wrap-distance-right:0;mso-position-horizontal-relative:page;mso-position-vertical-relative:page" wrapcoords="0 0" filled="f" stroked="f">
              <v:textbox style="mso-fit-shape-to-text:t" inset="0,0,0,0">
                <w:txbxContent>
                  <w:p>
                    <w:pPr>
                      <w:pStyle w:val="Style30"/>
                      <w:keepNext w:val="0"/>
                      <w:keepLines w:val="0"/>
                      <w:widowControl w:val="0"/>
                      <w:shd w:val="clear" w:color="auto" w:fill="auto"/>
                      <w:bidi w:val="0"/>
                      <w:spacing w:before="0" w:after="0" w:line="240" w:lineRule="auto"/>
                      <w:ind w:left="0" w:right="0" w:firstLine="0"/>
                      <w:jc w:val="left"/>
                    </w:pPr>
                    <w:fldSimple w:instr=" PAGE \* MERGEFORMAT ">
                      <w:r>
                        <w:rPr>
                          <w:color w:val="000000"/>
                          <w:spacing w:val="0"/>
                          <w:w w:val="100"/>
                          <w:position w:val="0"/>
                          <w:sz w:val="24"/>
                          <w:szCs w:val="24"/>
                          <w:shd w:val="clear" w:color="auto" w:fill="auto"/>
                          <w:lang w:val="ru-RU" w:eastAsia="ru-RU" w:bidi="ru-RU"/>
                        </w:rPr>
                        <w:t>#</w:t>
                      </w:r>
                    </w:fldSimple>
                  </w:p>
                </w:txbxContent>
              </v:textbox>
              <w10:wrap anchorx="page" anchory="page"/>
            </v:shape>
          </w:pict>
        </mc:Fallback>
      </mc:AlternateContent>
    </w:r>
  </w:p>
</w:hdr>
</file>

<file path=word/header3.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2" behindDoc="1" locked="0" layoutInCell="1" allowOverlap="1">
              <wp:simplePos x="0" y="0"/>
              <wp:positionH relativeFrom="page">
                <wp:posOffset>3940175</wp:posOffset>
              </wp:positionH>
              <wp:positionV relativeFrom="page">
                <wp:posOffset>420370</wp:posOffset>
              </wp:positionV>
              <wp:extent cx="146050" cy="109855"/>
              <wp:wrapNone/>
              <wp:docPr id="11" name="Shape 11"/>
              <a:graphic xmlns:a="http://schemas.openxmlformats.org/drawingml/2006/main">
                <a:graphicData uri="http://schemas.microsoft.com/office/word/2010/wordprocessingShape">
                  <wps:wsp>
                    <wps:cNvSpPr txBox="1"/>
                    <wps:spPr>
                      <a:xfrm>
                        <a:ext cx="146050" cy="109855"/>
                      </a:xfrm>
                      <a:prstGeom prst="rect"/>
                      <a:noFill/>
                    </wps:spPr>
                    <wps:txbx>
                      <w:txbxContent>
                        <w:p>
                          <w:pPr>
                            <w:pStyle w:val="Style14"/>
                            <w:keepNext w:val="0"/>
                            <w:keepLines w:val="0"/>
                            <w:widowControl w:val="0"/>
                            <w:shd w:val="clear" w:color="auto" w:fill="auto"/>
                            <w:bidi w:val="0"/>
                            <w:spacing w:before="0" w:after="0" w:line="240" w:lineRule="auto"/>
                            <w:ind w:left="0" w:right="0" w:firstLine="0"/>
                            <w:jc w:val="left"/>
                            <w:rPr>
                              <w:sz w:val="24"/>
                              <w:szCs w:val="24"/>
                            </w:rPr>
                          </w:pPr>
                          <w:fldSimple w:instr=" PAGE \* MERGEFORMAT ">
                            <w:r>
                              <w:rPr>
                                <w:color w:val="000000"/>
                                <w:spacing w:val="0"/>
                                <w:w w:val="100"/>
                                <w:position w:val="0"/>
                                <w:sz w:val="24"/>
                                <w:szCs w:val="24"/>
                                <w:shd w:val="clear" w:color="auto" w:fill="auto"/>
                                <w:lang w:val="ru-RU" w:eastAsia="ru-RU" w:bidi="ru-RU"/>
                              </w:rPr>
                              <w:t>#</w:t>
                            </w:r>
                          </w:fldSimple>
                        </w:p>
                      </w:txbxContent>
                    </wps:txbx>
                    <wps:bodyPr wrap="none" lIns="0" tIns="0" rIns="0" bIns="0">
                      <a:spAutoFit/>
                    </wps:bodyPr>
                  </wps:wsp>
                </a:graphicData>
              </a:graphic>
            </wp:anchor>
          </w:drawing>
        </mc:Choice>
        <mc:Fallback>
          <w:pict>
            <v:shape id="_x0000_s1037" type="#_x0000_t202" style="position:absolute;margin-left:310.25pt;margin-top:33.100000000000001pt;width:11.5pt;height:8.6500000000000004pt;z-index:-188744061;mso-wrap-style:none;mso-wrap-distance-left:0;mso-wrap-distance-right:0;mso-position-horizontal-relative:page;mso-position-vertical-relative:page" wrapcoords="0 0" filled="f" stroked="f">
              <v:textbox style="mso-fit-shape-to-text:t" inset="0,0,0,0">
                <w:txbxContent>
                  <w:p>
                    <w:pPr>
                      <w:pStyle w:val="Style14"/>
                      <w:keepNext w:val="0"/>
                      <w:keepLines w:val="0"/>
                      <w:widowControl w:val="0"/>
                      <w:shd w:val="clear" w:color="auto" w:fill="auto"/>
                      <w:bidi w:val="0"/>
                      <w:spacing w:before="0" w:after="0" w:line="240" w:lineRule="auto"/>
                      <w:ind w:left="0" w:right="0" w:firstLine="0"/>
                      <w:jc w:val="left"/>
                      <w:rPr>
                        <w:sz w:val="24"/>
                        <w:szCs w:val="24"/>
                      </w:rPr>
                    </w:pPr>
                    <w:fldSimple w:instr=" PAGE \* MERGEFORMAT ">
                      <w:r>
                        <w:rPr>
                          <w:color w:val="000000"/>
                          <w:spacing w:val="0"/>
                          <w:w w:val="100"/>
                          <w:position w:val="0"/>
                          <w:sz w:val="24"/>
                          <w:szCs w:val="24"/>
                          <w:shd w:val="clear" w:color="auto" w:fill="auto"/>
                          <w:lang w:val="ru-RU" w:eastAsia="ru-RU" w:bidi="ru-RU"/>
                        </w:rPr>
                        <w:t>#</w:t>
                      </w:r>
                    </w:fldSimple>
                  </w:p>
                </w:txbxContent>
              </v:textbox>
              <w10:wrap anchorx="page" anchory="page"/>
            </v:shape>
          </w:pict>
        </mc:Fallback>
      </mc:AlternateContent>
    </w:r>
  </w:p>
</w:hdr>
</file>

<file path=word/header4.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p>
</w:hdr>
</file>

<file path=word/header5.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6.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4" behindDoc="1" locked="0" layoutInCell="1" allowOverlap="1">
              <wp:simplePos x="0" y="0"/>
              <wp:positionH relativeFrom="page">
                <wp:posOffset>3985895</wp:posOffset>
              </wp:positionH>
              <wp:positionV relativeFrom="page">
                <wp:posOffset>423545</wp:posOffset>
              </wp:positionV>
              <wp:extent cx="57785" cy="106680"/>
              <wp:wrapNone/>
              <wp:docPr id="13" name="Shape 13"/>
              <a:graphic xmlns:a="http://schemas.openxmlformats.org/drawingml/2006/main">
                <a:graphicData uri="http://schemas.microsoft.com/office/word/2010/wordprocessingShape">
                  <wps:wsp>
                    <wps:cNvSpPr txBox="1"/>
                    <wps:spPr>
                      <a:xfrm>
                        <a:ext cx="57785" cy="106680"/>
                      </a:xfrm>
                      <a:prstGeom prst="rect"/>
                      <a:noFill/>
                    </wps:spPr>
                    <wps:txbx>
                      <w:txbxContent>
                        <w:p>
                          <w:pPr>
                            <w:pStyle w:val="Style14"/>
                            <w:keepNext w:val="0"/>
                            <w:keepLines w:val="0"/>
                            <w:widowControl w:val="0"/>
                            <w:shd w:val="clear" w:color="auto" w:fill="auto"/>
                            <w:bidi w:val="0"/>
                            <w:spacing w:before="0" w:after="0" w:line="240" w:lineRule="auto"/>
                            <w:ind w:left="0" w:right="0" w:firstLine="0"/>
                            <w:jc w:val="left"/>
                            <w:rPr>
                              <w:sz w:val="24"/>
                              <w:szCs w:val="24"/>
                            </w:rPr>
                          </w:pPr>
                          <w:fldSimple w:instr=" PAGE \* MERGEFORMAT ">
                            <w:r>
                              <w:rPr>
                                <w:color w:val="000000"/>
                                <w:spacing w:val="0"/>
                                <w:w w:val="100"/>
                                <w:position w:val="0"/>
                                <w:sz w:val="24"/>
                                <w:szCs w:val="24"/>
                                <w:shd w:val="clear" w:color="auto" w:fill="auto"/>
                                <w:lang w:val="ru-RU" w:eastAsia="ru-RU" w:bidi="ru-RU"/>
                              </w:rPr>
                              <w:t>#</w:t>
                            </w:r>
                          </w:fldSimple>
                        </w:p>
                      </w:txbxContent>
                    </wps:txbx>
                    <wps:bodyPr wrap="none" lIns="0" tIns="0" rIns="0" bIns="0">
                      <a:spAutoFit/>
                    </wps:bodyPr>
                  </wps:wsp>
                </a:graphicData>
              </a:graphic>
            </wp:anchor>
          </w:drawing>
        </mc:Choice>
        <mc:Fallback>
          <w:pict>
            <v:shape id="_x0000_s1039" type="#_x0000_t202" style="position:absolute;margin-left:313.85000000000002pt;margin-top:33.350000000000001pt;width:4.5499999999999998pt;height:8.4000000000000004pt;z-index:-188744059;mso-wrap-style:none;mso-wrap-distance-left:0;mso-wrap-distance-right:0;mso-position-horizontal-relative:page;mso-position-vertical-relative:page" wrapcoords="0 0" filled="f" stroked="f">
              <v:textbox style="mso-fit-shape-to-text:t" inset="0,0,0,0">
                <w:txbxContent>
                  <w:p>
                    <w:pPr>
                      <w:pStyle w:val="Style14"/>
                      <w:keepNext w:val="0"/>
                      <w:keepLines w:val="0"/>
                      <w:widowControl w:val="0"/>
                      <w:shd w:val="clear" w:color="auto" w:fill="auto"/>
                      <w:bidi w:val="0"/>
                      <w:spacing w:before="0" w:after="0" w:line="240" w:lineRule="auto"/>
                      <w:ind w:left="0" w:right="0" w:firstLine="0"/>
                      <w:jc w:val="left"/>
                      <w:rPr>
                        <w:sz w:val="24"/>
                        <w:szCs w:val="24"/>
                      </w:rPr>
                    </w:pPr>
                    <w:fldSimple w:instr=" PAGE \* MERGEFORMAT ">
                      <w:r>
                        <w:rPr>
                          <w:color w:val="000000"/>
                          <w:spacing w:val="0"/>
                          <w:w w:val="100"/>
                          <w:position w:val="0"/>
                          <w:sz w:val="24"/>
                          <w:szCs w:val="24"/>
                          <w:shd w:val="clear" w:color="auto" w:fill="auto"/>
                          <w:lang w:val="ru-RU" w:eastAsia="ru-RU" w:bidi="ru-RU"/>
                        </w:rPr>
                        <w:t>#</w:t>
                      </w:r>
                    </w:fldSimple>
                  </w:p>
                </w:txbxContent>
              </v:textbox>
              <w10:wrap anchorx="page" anchory="page"/>
            </v:shape>
          </w:pict>
        </mc:Fallback>
      </mc:AlternateContent>
    </w:r>
  </w:p>
</w:hdr>
</file>

<file path=word/header7.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8.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6" behindDoc="1" locked="0" layoutInCell="1" allowOverlap="1">
              <wp:simplePos x="0" y="0"/>
              <wp:positionH relativeFrom="page">
                <wp:posOffset>3993515</wp:posOffset>
              </wp:positionH>
              <wp:positionV relativeFrom="page">
                <wp:posOffset>423545</wp:posOffset>
              </wp:positionV>
              <wp:extent cx="67310" cy="106680"/>
              <wp:wrapNone/>
              <wp:docPr id="15" name="Shape 15"/>
              <a:graphic xmlns:a="http://schemas.openxmlformats.org/drawingml/2006/main">
                <a:graphicData uri="http://schemas.microsoft.com/office/word/2010/wordprocessingShape">
                  <wps:wsp>
                    <wps:cNvSpPr txBox="1"/>
                    <wps:spPr>
                      <a:xfrm>
                        <a:ext cx="67310" cy="106680"/>
                      </a:xfrm>
                      <a:prstGeom prst="rect"/>
                      <a:noFill/>
                    </wps:spPr>
                    <wps:txbx>
                      <w:txbxContent>
                        <w:p>
                          <w:pPr>
                            <w:pStyle w:val="Style14"/>
                            <w:keepNext w:val="0"/>
                            <w:keepLines w:val="0"/>
                            <w:widowControl w:val="0"/>
                            <w:shd w:val="clear" w:color="auto" w:fill="auto"/>
                            <w:bidi w:val="0"/>
                            <w:spacing w:before="0" w:after="0" w:line="240" w:lineRule="auto"/>
                            <w:ind w:left="0" w:right="0" w:firstLine="0"/>
                            <w:jc w:val="left"/>
                            <w:rPr>
                              <w:sz w:val="24"/>
                              <w:szCs w:val="24"/>
                            </w:rPr>
                          </w:pPr>
                          <w:fldSimple w:instr=" PAGE \* MERGEFORMAT ">
                            <w:r>
                              <w:rPr>
                                <w:color w:val="000000"/>
                                <w:spacing w:val="0"/>
                                <w:w w:val="100"/>
                                <w:position w:val="0"/>
                                <w:sz w:val="24"/>
                                <w:szCs w:val="24"/>
                                <w:shd w:val="clear" w:color="auto" w:fill="auto"/>
                                <w:lang w:val="ru-RU" w:eastAsia="ru-RU" w:bidi="ru-RU"/>
                              </w:rPr>
                              <w:t>#</w:t>
                            </w:r>
                          </w:fldSimple>
                        </w:p>
                      </w:txbxContent>
                    </wps:txbx>
                    <wps:bodyPr wrap="none" lIns="0" tIns="0" rIns="0" bIns="0">
                      <a:spAutoFit/>
                    </wps:bodyPr>
                  </wps:wsp>
                </a:graphicData>
              </a:graphic>
            </wp:anchor>
          </w:drawing>
        </mc:Choice>
        <mc:Fallback>
          <w:pict>
            <v:shape id="_x0000_s1041" type="#_x0000_t202" style="position:absolute;margin-left:314.44999999999999pt;margin-top:33.350000000000001pt;width:5.2999999999999998pt;height:8.4000000000000004pt;z-index:-188744057;mso-wrap-style:none;mso-wrap-distance-left:0;mso-wrap-distance-right:0;mso-position-horizontal-relative:page;mso-position-vertical-relative:page" wrapcoords="0 0" filled="f" stroked="f">
              <v:textbox style="mso-fit-shape-to-text:t" inset="0,0,0,0">
                <w:txbxContent>
                  <w:p>
                    <w:pPr>
                      <w:pStyle w:val="Style14"/>
                      <w:keepNext w:val="0"/>
                      <w:keepLines w:val="0"/>
                      <w:widowControl w:val="0"/>
                      <w:shd w:val="clear" w:color="auto" w:fill="auto"/>
                      <w:bidi w:val="0"/>
                      <w:spacing w:before="0" w:after="0" w:line="240" w:lineRule="auto"/>
                      <w:ind w:left="0" w:right="0" w:firstLine="0"/>
                      <w:jc w:val="left"/>
                      <w:rPr>
                        <w:sz w:val="24"/>
                        <w:szCs w:val="24"/>
                      </w:rPr>
                    </w:pPr>
                    <w:fldSimple w:instr=" PAGE \* MERGEFORMAT ">
                      <w:r>
                        <w:rPr>
                          <w:color w:val="000000"/>
                          <w:spacing w:val="0"/>
                          <w:w w:val="100"/>
                          <w:position w:val="0"/>
                          <w:sz w:val="24"/>
                          <w:szCs w:val="24"/>
                          <w:shd w:val="clear" w:color="auto" w:fill="auto"/>
                          <w:lang w:val="ru-RU" w:eastAsia="ru-RU" w:bidi="ru-RU"/>
                        </w:rPr>
                        <w:t>#</w:t>
                      </w:r>
                    </w:fldSimple>
                  </w:p>
                </w:txbxContent>
              </v:textbox>
              <w10:wrap anchorx="page" anchory="page"/>
            </v:shape>
          </w:pict>
        </mc:Fallback>
      </mc:AlternateContent>
    </w:r>
  </w:p>
</w:hdr>
</file>

<file path=word/header9.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abstractNum>
  <w:abstractNum w:abstractNumId="2">
    <w:multiLevelType w:val="multilevel"/>
    <w:lvl w:ilvl="0">
      <w:start w:val="1"/>
      <w:numFmt w:val="decimal"/>
      <w:lvlText w:val="%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abstractNum>
  <w:abstractNum w:abstractNumId="4">
    <w:multiLevelType w:val="multilevel"/>
    <w:lvl w:ilvl="0">
      <w:start w:val="1"/>
      <w:numFmt w:val="decimal"/>
      <w:lvlText w:val="%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abstractNum>
  <w:abstractNum w:abstractNumId="6">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abstractNum>
  <w:abstractNum w:abstractNumId="8">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abstractNum>
  <w:abstractNum w:abstractNumId="10">
    <w:multiLevelType w:val="multilevel"/>
    <w:lvl w:ilvl="0">
      <w:start w:val="12"/>
      <w:numFmt w:val="decimal"/>
      <w:lvlText w:val="%1."/>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abstractNum>
  <w:abstractNum w:abstractNumId="12">
    <w:multiLevelType w:val="multilevel"/>
    <w:lvl w:ilvl="0">
      <w:start w:val="2"/>
      <w:numFmt w:val="decimal"/>
      <w:lvlText w:val="%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abstractNum>
  <w:abstractNum w:abstractNumId="14">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abstractNum>
  <w:abstractNum w:abstractNumId="16">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abstractNum>
  <w:abstractNum w:abstractNumId="18">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abstractNum>
  <w:abstractNum w:abstractNumId="20">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abstractNum>
  <w:abstractNum w:abstractNumId="22">
    <w:multiLevelType w:val="multilevel"/>
    <w:lvl w:ilvl="0">
      <w:start w:val="12"/>
      <w:numFmt w:val="decimal"/>
      <w:lvlText w:val="%1."/>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abstractNum>
  <w:abstractNum w:abstractNumId="24">
    <w:multiLevelType w:val="multilevel"/>
    <w:lvl w:ilvl="0">
      <w:start w:val="3"/>
      <w:numFmt w:val="decimal"/>
      <w:lvlText w:val="%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abstractNum>
  <w:abstractNum w:abstractNumId="26">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abstractNum>
  <w:abstractNum w:abstractNumId="28">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abstractNum>
  <w:abstractNum w:abstractNumId="30">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abstractNum>
  <w:abstractNum w:abstractNumId="32">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abstractNum>
  <w:abstractNum w:abstractNumId="34">
    <w:multiLevelType w:val="multilevel"/>
    <w:lvl w:ilvl="0">
      <w:start w:val="1"/>
      <w:numFmt w:val="decimal"/>
      <w:lvlText w:val="%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abstractNum>
  <w:abstractNum w:abstractNumId="36">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abstractNum>
  <w:abstractNum w:abstractNumId="38">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abstractNum>
  <w:abstractNum w:abstractNumId="40">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abstractNum>
  <w:abstractNum w:abstractNumId="42">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abstractNum>
  <w:abstractNum w:abstractNumId="44">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abstractNum>
  <w:abstractNum w:abstractNumId="46">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abstractNum>
  <w:abstractNum w:abstractNumId="48">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abstractNum>
  <w:abstractNum w:abstractNumId="50">
    <w:multiLevelType w:val="multilevel"/>
    <w:lvl w:ilvl="0">
      <w:start w:val="12"/>
      <w:numFmt w:val="decimal"/>
      <w:lvlText w:val="%1."/>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 w:numId="35">
    <w:abstractNumId w:val="34"/>
  </w:num>
  <w:num w:numId="37">
    <w:abstractNumId w:val="36"/>
  </w:num>
  <w:num w:numId="39">
    <w:abstractNumId w:val="38"/>
  </w:num>
  <w:num w:numId="41">
    <w:abstractNumId w:val="40"/>
  </w:num>
  <w:num w:numId="43">
    <w:abstractNumId w:val="42"/>
  </w:num>
  <w:num w:numId="45">
    <w:abstractNumId w:val="44"/>
  </w:num>
  <w:num w:numId="47">
    <w:abstractNumId w:val="46"/>
  </w:num>
  <w:num w:numId="49">
    <w:abstractNumId w:val="48"/>
  </w:num>
  <w:num w:numId="51">
    <w:abstractNumId w:val="50"/>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ru-RU" w:eastAsia="ru-RU" w:bidi="ru-RU"/>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lang w:val="ru-RU" w:eastAsia="ru-RU" w:bidi="ru-RU"/>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lang w:val="ru-RU" w:eastAsia="ru-RU" w:bidi="ru-RU"/>
    </w:rPr>
  </w:style>
  <w:style w:type="character" w:customStyle="1" w:styleId="CharStyle3">
    <w:name w:val="Подпись к картинке_"/>
    <w:basedOn w:val="DefaultParagraphFont"/>
    <w:link w:val="Style2"/>
    <w:rPr>
      <w:rFonts w:ascii="Times New Roman" w:eastAsia="Times New Roman" w:hAnsi="Times New Roman" w:cs="Times New Roman"/>
      <w:b/>
      <w:bCs/>
      <w:i w:val="0"/>
      <w:iCs w:val="0"/>
      <w:smallCaps w:val="0"/>
      <w:strike w:val="0"/>
      <w:u w:val="none"/>
    </w:rPr>
  </w:style>
  <w:style w:type="character" w:customStyle="1" w:styleId="CharStyle5">
    <w:name w:val="Основной текст (2)_"/>
    <w:basedOn w:val="DefaultParagraphFont"/>
    <w:link w:val="Style4"/>
    <w:rPr>
      <w:rFonts w:ascii="Times New Roman" w:eastAsia="Times New Roman" w:hAnsi="Times New Roman" w:cs="Times New Roman"/>
      <w:b w:val="0"/>
      <w:bCs w:val="0"/>
      <w:i w:val="0"/>
      <w:iCs w:val="0"/>
      <w:smallCaps w:val="0"/>
      <w:strike w:val="0"/>
      <w:u w:val="none"/>
    </w:rPr>
  </w:style>
  <w:style w:type="character" w:customStyle="1" w:styleId="CharStyle8">
    <w:name w:val="Основной текст (4)_"/>
    <w:basedOn w:val="DefaultParagraphFont"/>
    <w:link w:val="Style7"/>
    <w:rPr>
      <w:rFonts w:ascii="Times New Roman" w:eastAsia="Times New Roman" w:hAnsi="Times New Roman" w:cs="Times New Roman"/>
      <w:b/>
      <w:bCs/>
      <w:i w:val="0"/>
      <w:iCs w:val="0"/>
      <w:smallCaps w:val="0"/>
      <w:strike w:val="0"/>
      <w:sz w:val="11"/>
      <w:szCs w:val="11"/>
      <w:u w:val="none"/>
      <w:lang w:val="1024"/>
    </w:rPr>
  </w:style>
  <w:style w:type="character" w:customStyle="1" w:styleId="CharStyle10">
    <w:name w:val="Основной текст_"/>
    <w:basedOn w:val="DefaultParagraphFont"/>
    <w:link w:val="Style9"/>
    <w:rPr>
      <w:rFonts w:ascii="Times New Roman" w:eastAsia="Times New Roman" w:hAnsi="Times New Roman" w:cs="Times New Roman"/>
      <w:b w:val="0"/>
      <w:bCs w:val="0"/>
      <w:i w:val="0"/>
      <w:iCs w:val="0"/>
      <w:smallCaps w:val="0"/>
      <w:strike w:val="0"/>
      <w:sz w:val="28"/>
      <w:szCs w:val="28"/>
      <w:u w:val="none"/>
    </w:rPr>
  </w:style>
  <w:style w:type="character" w:customStyle="1" w:styleId="CharStyle13">
    <w:name w:val="Заголовок №2_"/>
    <w:basedOn w:val="DefaultParagraphFont"/>
    <w:link w:val="Style12"/>
    <w:rPr>
      <w:rFonts w:ascii="Times New Roman" w:eastAsia="Times New Roman" w:hAnsi="Times New Roman" w:cs="Times New Roman"/>
      <w:b/>
      <w:bCs/>
      <w:i w:val="0"/>
      <w:iCs w:val="0"/>
      <w:smallCaps w:val="0"/>
      <w:strike w:val="0"/>
      <w:sz w:val="28"/>
      <w:szCs w:val="28"/>
      <w:u w:val="none"/>
    </w:rPr>
  </w:style>
  <w:style w:type="character" w:customStyle="1" w:styleId="CharStyle15">
    <w:name w:val="Колонтитул (2)_"/>
    <w:basedOn w:val="DefaultParagraphFont"/>
    <w:link w:val="Style14"/>
    <w:rPr>
      <w:rFonts w:ascii="Times New Roman" w:eastAsia="Times New Roman" w:hAnsi="Times New Roman" w:cs="Times New Roman"/>
      <w:b w:val="0"/>
      <w:bCs w:val="0"/>
      <w:i w:val="0"/>
      <w:iCs w:val="0"/>
      <w:smallCaps w:val="0"/>
      <w:strike w:val="0"/>
      <w:sz w:val="20"/>
      <w:szCs w:val="20"/>
      <w:u w:val="none"/>
    </w:rPr>
  </w:style>
  <w:style w:type="character" w:customStyle="1" w:styleId="CharStyle18">
    <w:name w:val="Оглавление_"/>
    <w:basedOn w:val="DefaultParagraphFont"/>
    <w:link w:val="Style17"/>
    <w:rPr>
      <w:rFonts w:ascii="Times New Roman" w:eastAsia="Times New Roman" w:hAnsi="Times New Roman" w:cs="Times New Roman"/>
      <w:b w:val="0"/>
      <w:bCs w:val="0"/>
      <w:i w:val="0"/>
      <w:iCs w:val="0"/>
      <w:smallCaps w:val="0"/>
      <w:strike w:val="0"/>
      <w:u w:val="none"/>
    </w:rPr>
  </w:style>
  <w:style w:type="character" w:customStyle="1" w:styleId="CharStyle21">
    <w:name w:val="Заголовок №1_"/>
    <w:basedOn w:val="DefaultParagraphFont"/>
    <w:link w:val="Style20"/>
    <w:rPr>
      <w:rFonts w:ascii="Times New Roman" w:eastAsia="Times New Roman" w:hAnsi="Times New Roman" w:cs="Times New Roman"/>
      <w:b/>
      <w:bCs/>
      <w:i w:val="0"/>
      <w:iCs w:val="0"/>
      <w:smallCaps w:val="0"/>
      <w:strike w:val="0"/>
      <w:sz w:val="32"/>
      <w:szCs w:val="32"/>
      <w:u w:val="none"/>
    </w:rPr>
  </w:style>
  <w:style w:type="character" w:customStyle="1" w:styleId="CharStyle23">
    <w:name w:val="Другое_"/>
    <w:basedOn w:val="DefaultParagraphFont"/>
    <w:link w:val="Style22"/>
    <w:rPr>
      <w:rFonts w:ascii="Times New Roman" w:eastAsia="Times New Roman" w:hAnsi="Times New Roman" w:cs="Times New Roman"/>
      <w:b w:val="0"/>
      <w:bCs w:val="0"/>
      <w:i w:val="0"/>
      <w:iCs w:val="0"/>
      <w:smallCaps w:val="0"/>
      <w:strike w:val="0"/>
      <w:sz w:val="28"/>
      <w:szCs w:val="28"/>
      <w:u w:val="none"/>
    </w:rPr>
  </w:style>
  <w:style w:type="character" w:customStyle="1" w:styleId="CharStyle26">
    <w:name w:val="Основной текст (3)_"/>
    <w:basedOn w:val="DefaultParagraphFont"/>
    <w:link w:val="Style25"/>
    <w:rPr>
      <w:rFonts w:ascii="Times New Roman" w:eastAsia="Times New Roman" w:hAnsi="Times New Roman" w:cs="Times New Roman"/>
      <w:b/>
      <w:bCs/>
      <w:i w:val="0"/>
      <w:iCs w:val="0"/>
      <w:smallCaps w:val="0"/>
      <w:strike w:val="0"/>
      <w:sz w:val="32"/>
      <w:szCs w:val="32"/>
      <w:u w:val="none"/>
    </w:rPr>
  </w:style>
  <w:style w:type="character" w:customStyle="1" w:styleId="CharStyle31">
    <w:name w:val="Колонтитул_"/>
    <w:basedOn w:val="DefaultParagraphFont"/>
    <w:link w:val="Style30"/>
    <w:rPr>
      <w:rFonts w:ascii="Times New Roman" w:eastAsia="Times New Roman" w:hAnsi="Times New Roman" w:cs="Times New Roman"/>
      <w:b w:val="0"/>
      <w:bCs w:val="0"/>
      <w:i w:val="0"/>
      <w:iCs w:val="0"/>
      <w:smallCaps w:val="0"/>
      <w:strike w:val="0"/>
      <w:u w:val="none"/>
    </w:rPr>
  </w:style>
  <w:style w:type="character" w:customStyle="1" w:styleId="CharStyle33">
    <w:name w:val="Подпись к таблице_"/>
    <w:basedOn w:val="DefaultParagraphFont"/>
    <w:link w:val="Style32"/>
    <w:rPr>
      <w:rFonts w:ascii="Times New Roman" w:eastAsia="Times New Roman" w:hAnsi="Times New Roman" w:cs="Times New Roman"/>
      <w:b w:val="0"/>
      <w:bCs w:val="0"/>
      <w:i w:val="0"/>
      <w:iCs w:val="0"/>
      <w:smallCaps w:val="0"/>
      <w:strike w:val="0"/>
      <w:sz w:val="28"/>
      <w:szCs w:val="28"/>
      <w:u w:val="none"/>
    </w:rPr>
  </w:style>
  <w:style w:type="character" w:customStyle="1" w:styleId="CharStyle35">
    <w:name w:val="Основной текст (7)_"/>
    <w:basedOn w:val="DefaultParagraphFont"/>
    <w:link w:val="Style34"/>
    <w:rPr>
      <w:rFonts w:ascii="Times New Roman" w:eastAsia="Times New Roman" w:hAnsi="Times New Roman" w:cs="Times New Roman"/>
      <w:b w:val="0"/>
      <w:bCs w:val="0"/>
      <w:i/>
      <w:iCs/>
      <w:smallCaps w:val="0"/>
      <w:strike w:val="0"/>
      <w:sz w:val="20"/>
      <w:szCs w:val="20"/>
      <w:u w:val="none"/>
    </w:rPr>
  </w:style>
  <w:style w:type="paragraph" w:customStyle="1" w:styleId="Style2">
    <w:name w:val="Подпись к картинке"/>
    <w:basedOn w:val="Normal"/>
    <w:link w:val="CharStyle3"/>
    <w:pPr>
      <w:widowControl w:val="0"/>
      <w:shd w:val="clear" w:color="auto" w:fill="FFFFFF"/>
    </w:pPr>
    <w:rPr>
      <w:rFonts w:ascii="Times New Roman" w:eastAsia="Times New Roman" w:hAnsi="Times New Roman" w:cs="Times New Roman"/>
      <w:b/>
      <w:bCs/>
      <w:i w:val="0"/>
      <w:iCs w:val="0"/>
      <w:smallCaps w:val="0"/>
      <w:strike w:val="0"/>
      <w:u w:val="none"/>
    </w:rPr>
  </w:style>
  <w:style w:type="paragraph" w:customStyle="1" w:styleId="Style4">
    <w:name w:val="Основной текст (2)"/>
    <w:basedOn w:val="Normal"/>
    <w:link w:val="CharStyle5"/>
    <w:pPr>
      <w:widowControl w:val="0"/>
      <w:shd w:val="clear" w:color="auto" w:fill="FFFFFF"/>
      <w:spacing w:after="120"/>
      <w:ind w:left="840" w:firstLine="20"/>
    </w:pPr>
    <w:rPr>
      <w:rFonts w:ascii="Times New Roman" w:eastAsia="Times New Roman" w:hAnsi="Times New Roman" w:cs="Times New Roman"/>
      <w:b w:val="0"/>
      <w:bCs w:val="0"/>
      <w:i w:val="0"/>
      <w:iCs w:val="0"/>
      <w:smallCaps w:val="0"/>
      <w:strike w:val="0"/>
      <w:u w:val="none"/>
    </w:rPr>
  </w:style>
  <w:style w:type="paragraph" w:customStyle="1" w:styleId="Style7">
    <w:name w:val="Основной текст (4)"/>
    <w:basedOn w:val="Normal"/>
    <w:link w:val="CharStyle8"/>
    <w:pPr>
      <w:widowControl w:val="0"/>
      <w:shd w:val="clear" w:color="auto" w:fill="FFFFFF"/>
      <w:ind w:left="160"/>
    </w:pPr>
    <w:rPr>
      <w:rFonts w:ascii="Times New Roman" w:eastAsia="Times New Roman" w:hAnsi="Times New Roman" w:cs="Times New Roman"/>
      <w:b/>
      <w:bCs/>
      <w:i w:val="0"/>
      <w:iCs w:val="0"/>
      <w:smallCaps w:val="0"/>
      <w:strike w:val="0"/>
      <w:sz w:val="11"/>
      <w:szCs w:val="11"/>
      <w:u w:val="none"/>
      <w:lang w:val="1024"/>
    </w:rPr>
  </w:style>
  <w:style w:type="paragraph" w:customStyle="1" w:styleId="Style9">
    <w:name w:val="Основной текст"/>
    <w:basedOn w:val="Normal"/>
    <w:link w:val="CharStyle10"/>
    <w:pPr>
      <w:widowControl w:val="0"/>
      <w:shd w:val="clear" w:color="auto" w:fill="FFFFFF"/>
      <w:spacing w:line="276" w:lineRule="auto"/>
      <w:ind w:firstLine="400"/>
    </w:pPr>
    <w:rPr>
      <w:rFonts w:ascii="Times New Roman" w:eastAsia="Times New Roman" w:hAnsi="Times New Roman" w:cs="Times New Roman"/>
      <w:b w:val="0"/>
      <w:bCs w:val="0"/>
      <w:i w:val="0"/>
      <w:iCs w:val="0"/>
      <w:smallCaps w:val="0"/>
      <w:strike w:val="0"/>
      <w:sz w:val="28"/>
      <w:szCs w:val="28"/>
      <w:u w:val="none"/>
    </w:rPr>
  </w:style>
  <w:style w:type="paragraph" w:customStyle="1" w:styleId="Style12">
    <w:name w:val="Заголовок №2"/>
    <w:basedOn w:val="Normal"/>
    <w:link w:val="CharStyle13"/>
    <w:pPr>
      <w:widowControl w:val="0"/>
      <w:shd w:val="clear" w:color="auto" w:fill="FFFFFF"/>
      <w:spacing w:after="240" w:line="276" w:lineRule="auto"/>
      <w:jc w:val="center"/>
      <w:outlineLvl w:val="1"/>
    </w:pPr>
    <w:rPr>
      <w:rFonts w:ascii="Times New Roman" w:eastAsia="Times New Roman" w:hAnsi="Times New Roman" w:cs="Times New Roman"/>
      <w:b/>
      <w:bCs/>
      <w:i w:val="0"/>
      <w:iCs w:val="0"/>
      <w:smallCaps w:val="0"/>
      <w:strike w:val="0"/>
      <w:sz w:val="28"/>
      <w:szCs w:val="28"/>
      <w:u w:val="none"/>
    </w:rPr>
  </w:style>
  <w:style w:type="paragraph" w:customStyle="1" w:styleId="Style14">
    <w:name w:val="Колонтитул (2)"/>
    <w:basedOn w:val="Normal"/>
    <w:link w:val="CharStyle15"/>
    <w:pPr>
      <w:widowControl w:val="0"/>
      <w:shd w:val="clear" w:color="auto" w:fill="FFFFFF"/>
    </w:pPr>
    <w:rPr>
      <w:rFonts w:ascii="Times New Roman" w:eastAsia="Times New Roman" w:hAnsi="Times New Roman" w:cs="Times New Roman"/>
      <w:b w:val="0"/>
      <w:bCs w:val="0"/>
      <w:i w:val="0"/>
      <w:iCs w:val="0"/>
      <w:smallCaps w:val="0"/>
      <w:strike w:val="0"/>
      <w:sz w:val="20"/>
      <w:szCs w:val="20"/>
      <w:u w:val="none"/>
    </w:rPr>
  </w:style>
  <w:style w:type="paragraph" w:customStyle="1" w:styleId="Style17">
    <w:name w:val="Оглавление"/>
    <w:basedOn w:val="Normal"/>
    <w:link w:val="CharStyle18"/>
    <w:pPr>
      <w:widowControl w:val="0"/>
      <w:shd w:val="clear" w:color="auto" w:fill="FFFFFF"/>
      <w:spacing w:after="120"/>
    </w:pPr>
    <w:rPr>
      <w:rFonts w:ascii="Times New Roman" w:eastAsia="Times New Roman" w:hAnsi="Times New Roman" w:cs="Times New Roman"/>
      <w:b w:val="0"/>
      <w:bCs w:val="0"/>
      <w:i w:val="0"/>
      <w:iCs w:val="0"/>
      <w:smallCaps w:val="0"/>
      <w:strike w:val="0"/>
      <w:u w:val="none"/>
    </w:rPr>
  </w:style>
  <w:style w:type="paragraph" w:customStyle="1" w:styleId="Style20">
    <w:name w:val="Заголовок №1"/>
    <w:basedOn w:val="Normal"/>
    <w:link w:val="CharStyle21"/>
    <w:pPr>
      <w:widowControl w:val="0"/>
      <w:shd w:val="clear" w:color="auto" w:fill="FFFFFF"/>
      <w:spacing w:after="640"/>
      <w:jc w:val="center"/>
      <w:outlineLvl w:val="0"/>
    </w:pPr>
    <w:rPr>
      <w:rFonts w:ascii="Times New Roman" w:eastAsia="Times New Roman" w:hAnsi="Times New Roman" w:cs="Times New Roman"/>
      <w:b/>
      <w:bCs/>
      <w:i w:val="0"/>
      <w:iCs w:val="0"/>
      <w:smallCaps w:val="0"/>
      <w:strike w:val="0"/>
      <w:sz w:val="32"/>
      <w:szCs w:val="32"/>
      <w:u w:val="none"/>
    </w:rPr>
  </w:style>
  <w:style w:type="paragraph" w:customStyle="1" w:styleId="Style22">
    <w:name w:val="Другое"/>
    <w:basedOn w:val="Normal"/>
    <w:link w:val="CharStyle23"/>
    <w:pPr>
      <w:widowControl w:val="0"/>
      <w:shd w:val="clear" w:color="auto" w:fill="FFFFFF"/>
      <w:spacing w:line="276" w:lineRule="auto"/>
      <w:ind w:firstLine="400"/>
    </w:pPr>
    <w:rPr>
      <w:rFonts w:ascii="Times New Roman" w:eastAsia="Times New Roman" w:hAnsi="Times New Roman" w:cs="Times New Roman"/>
      <w:b w:val="0"/>
      <w:bCs w:val="0"/>
      <w:i w:val="0"/>
      <w:iCs w:val="0"/>
      <w:smallCaps w:val="0"/>
      <w:strike w:val="0"/>
      <w:sz w:val="28"/>
      <w:szCs w:val="28"/>
      <w:u w:val="none"/>
    </w:rPr>
  </w:style>
  <w:style w:type="paragraph" w:customStyle="1" w:styleId="Style25">
    <w:name w:val="Основной текст (3)"/>
    <w:basedOn w:val="Normal"/>
    <w:link w:val="CharStyle26"/>
    <w:pPr>
      <w:widowControl w:val="0"/>
      <w:shd w:val="clear" w:color="auto" w:fill="FFFFFF"/>
      <w:spacing w:line="276" w:lineRule="auto"/>
      <w:jc w:val="center"/>
    </w:pPr>
    <w:rPr>
      <w:rFonts w:ascii="Times New Roman" w:eastAsia="Times New Roman" w:hAnsi="Times New Roman" w:cs="Times New Roman"/>
      <w:b/>
      <w:bCs/>
      <w:i w:val="0"/>
      <w:iCs w:val="0"/>
      <w:smallCaps w:val="0"/>
      <w:strike w:val="0"/>
      <w:sz w:val="32"/>
      <w:szCs w:val="32"/>
      <w:u w:val="none"/>
    </w:rPr>
  </w:style>
  <w:style w:type="paragraph" w:customStyle="1" w:styleId="Style30">
    <w:name w:val="Колонтитул"/>
    <w:basedOn w:val="Normal"/>
    <w:link w:val="CharStyle31"/>
    <w:pPr>
      <w:widowControl w:val="0"/>
      <w:shd w:val="clear" w:color="auto" w:fill="FFFFFF"/>
    </w:pPr>
    <w:rPr>
      <w:rFonts w:ascii="Times New Roman" w:eastAsia="Times New Roman" w:hAnsi="Times New Roman" w:cs="Times New Roman"/>
      <w:b w:val="0"/>
      <w:bCs w:val="0"/>
      <w:i w:val="0"/>
      <w:iCs w:val="0"/>
      <w:smallCaps w:val="0"/>
      <w:strike w:val="0"/>
      <w:u w:val="none"/>
    </w:rPr>
  </w:style>
  <w:style w:type="paragraph" w:customStyle="1" w:styleId="Style32">
    <w:name w:val="Подпись к таблице"/>
    <w:basedOn w:val="Normal"/>
    <w:link w:val="CharStyle33"/>
    <w:pPr>
      <w:widowControl w:val="0"/>
      <w:shd w:val="clear" w:color="auto" w:fill="FFFFFF"/>
      <w:ind w:firstLine="720"/>
    </w:pPr>
    <w:rPr>
      <w:rFonts w:ascii="Times New Roman" w:eastAsia="Times New Roman" w:hAnsi="Times New Roman" w:cs="Times New Roman"/>
      <w:b w:val="0"/>
      <w:bCs w:val="0"/>
      <w:i w:val="0"/>
      <w:iCs w:val="0"/>
      <w:smallCaps w:val="0"/>
      <w:strike w:val="0"/>
      <w:sz w:val="28"/>
      <w:szCs w:val="28"/>
      <w:u w:val="none"/>
    </w:rPr>
  </w:style>
  <w:style w:type="paragraph" w:customStyle="1" w:styleId="Style34">
    <w:name w:val="Основной текст (7)"/>
    <w:basedOn w:val="Normal"/>
    <w:link w:val="CharStyle35"/>
    <w:pPr>
      <w:widowControl w:val="0"/>
      <w:shd w:val="clear" w:color="auto" w:fill="FFFFFF"/>
      <w:spacing w:after="460"/>
      <w:jc w:val="center"/>
    </w:pPr>
    <w:rPr>
      <w:rFonts w:ascii="Times New Roman" w:eastAsia="Times New Roman" w:hAnsi="Times New Roman" w:cs="Times New Roman"/>
      <w:b w:val="0"/>
      <w:bCs w:val="0"/>
      <w:i/>
      <w:iCs/>
      <w:smallCaps w:val="0"/>
      <w:strike w:val="0"/>
      <w:sz w:val="20"/>
      <w:szCs w:val="20"/>
      <w:u w:val="none"/>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image" Target="media/image1.png"/><Relationship Id="rId8" Type="http://schemas.openxmlformats.org/officeDocument/2006/relationships/image" Target="media/image1.png" TargetMode="External"/><Relationship Id="rId9" Type="http://schemas.openxmlformats.org/officeDocument/2006/relationships/image" Target="media/image2.png"/><Relationship Id="rId10" Type="http://schemas.openxmlformats.org/officeDocument/2006/relationships/image" Target="media/image2.png" TargetMode="External"/><Relationship Id="rId11" Type="http://schemas.openxmlformats.org/officeDocument/2006/relationships/header" Target="header3.xml"/><Relationship Id="rId12" Type="http://schemas.openxmlformats.org/officeDocument/2006/relationships/header" Target="header4.xml"/><Relationship Id="rId13" Type="http://schemas.openxmlformats.org/officeDocument/2006/relationships/header" Target="header5.xml"/><Relationship Id="rId14" Type="http://schemas.openxmlformats.org/officeDocument/2006/relationships/header" Target="header6.xml"/><Relationship Id="rId15" Type="http://schemas.openxmlformats.org/officeDocument/2006/relationships/header" Target="header7.xml"/><Relationship Id="rId16" Type="http://schemas.openxmlformats.org/officeDocument/2006/relationships/header" Target="header8.xml"/><Relationship Id="rId17" Type="http://schemas.openxmlformats.org/officeDocument/2006/relationships/header" Target="header9.xml"/><Relationship Id="rId18" Type="http://schemas.openxmlformats.org/officeDocument/2006/relationships/header" Target="header10.xml"/><Relationship Id="rId19" Type="http://schemas.openxmlformats.org/officeDocument/2006/relationships/header" Target="header11.xml"/><Relationship Id="rId20" Type="http://schemas.openxmlformats.org/officeDocument/2006/relationships/header" Target="header12.xml"/><Relationship Id="rId21" Type="http://schemas.openxmlformats.org/officeDocument/2006/relationships/header" Target="header13.xml"/><Relationship Id="rId22" Type="http://schemas.openxmlformats.org/officeDocument/2006/relationships/header" Target="header14.xml"/><Relationship Id="rId23" Type="http://schemas.openxmlformats.org/officeDocument/2006/relationships/header" Target="header15.xml"/><Relationship Id="rId24" Type="http://schemas.openxmlformats.org/officeDocument/2006/relationships/header" Target="header16.xml"/><Relationship Id="rId25" Type="http://schemas.openxmlformats.org/officeDocument/2006/relationships/header" Target="header17.xml"/><Relationship Id="rId26" Type="http://schemas.openxmlformats.org/officeDocument/2006/relationships/header" Target="header18.xml"/><Relationship Id="rId27" Type="http://schemas.openxmlformats.org/officeDocument/2006/relationships/header" Target="header19.xml"/><Relationship Id="rId28" Type="http://schemas.openxmlformats.org/officeDocument/2006/relationships/header" Target="header20.xml"/></Relationships>
</file>